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686D" w14:textId="77777777" w:rsidR="00EC262E" w:rsidRPr="000653FD" w:rsidRDefault="00EC262E" w:rsidP="00EC262E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0F40885" w14:textId="3B6DE9AC" w:rsidR="00EC262E" w:rsidRPr="000653FD" w:rsidRDefault="00EC262E" w:rsidP="00EC262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0653FD">
        <w:rPr>
          <w:rFonts w:ascii="Arial" w:hAnsi="Arial" w:cs="Arial"/>
          <w:b/>
          <w:bCs/>
          <w:sz w:val="20"/>
          <w:szCs w:val="20"/>
          <w:u w:val="single"/>
        </w:rPr>
        <w:t>OPIS PRZEDMIOTU ZAMÓWIENIA</w:t>
      </w:r>
      <w:r w:rsidR="000653FD" w:rsidRPr="000653FD">
        <w:rPr>
          <w:rFonts w:ascii="Arial" w:hAnsi="Arial" w:cs="Arial"/>
          <w:b/>
          <w:bCs/>
          <w:sz w:val="20"/>
          <w:szCs w:val="20"/>
          <w:u w:val="single"/>
        </w:rPr>
        <w:t xml:space="preserve"> – część nr 4</w:t>
      </w:r>
    </w:p>
    <w:p w14:paraId="5CF7B7DF" w14:textId="77777777" w:rsidR="00EC262E" w:rsidRPr="008A6873" w:rsidRDefault="00EC262E" w:rsidP="00EC262E">
      <w:pPr>
        <w:pStyle w:val="Akapitzlist"/>
        <w:spacing w:line="276" w:lineRule="auto"/>
        <w:ind w:left="720" w:firstLine="0"/>
        <w:rPr>
          <w:rFonts w:ascii="Arial" w:hAnsi="Arial" w:cs="Arial"/>
        </w:rPr>
      </w:pPr>
    </w:p>
    <w:p w14:paraId="2655D309" w14:textId="6419BBCA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8A6873">
        <w:rPr>
          <w:rFonts w:ascii="Arial" w:hAnsi="Arial" w:cs="Arial"/>
        </w:rPr>
        <w:t>Przedmiot zamówienia obejmuje w szczególności dostawę nw.:</w:t>
      </w:r>
    </w:p>
    <w:tbl>
      <w:tblPr>
        <w:tblStyle w:val="Tabela-Siatka"/>
        <w:tblW w:w="14096" w:type="dxa"/>
        <w:tblInd w:w="-5" w:type="dxa"/>
        <w:tblLook w:val="04A0" w:firstRow="1" w:lastRow="0" w:firstColumn="1" w:lastColumn="0" w:noHBand="0" w:noVBand="1"/>
      </w:tblPr>
      <w:tblGrid>
        <w:gridCol w:w="715"/>
        <w:gridCol w:w="2796"/>
        <w:gridCol w:w="1167"/>
        <w:gridCol w:w="9418"/>
      </w:tblGrid>
      <w:tr w:rsidR="00EC262E" w:rsidRPr="008A6873" w14:paraId="7A1191DF" w14:textId="77777777" w:rsidTr="00EC262E">
        <w:tc>
          <w:tcPr>
            <w:tcW w:w="715" w:type="dxa"/>
            <w:vAlign w:val="center"/>
          </w:tcPr>
          <w:p w14:paraId="458DBEC2" w14:textId="77777777" w:rsidR="00EC262E" w:rsidRPr="008A6873" w:rsidRDefault="00EC262E" w:rsidP="00DA3784">
            <w:pPr>
              <w:spacing w:line="276" w:lineRule="auto"/>
              <w:ind w:left="1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96" w:type="dxa"/>
            <w:vAlign w:val="center"/>
          </w:tcPr>
          <w:p w14:paraId="69DC050C" w14:textId="77777777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167" w:type="dxa"/>
            <w:vAlign w:val="center"/>
          </w:tcPr>
          <w:p w14:paraId="38BA7EC4" w14:textId="14799DE1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418" w:type="dxa"/>
            <w:vAlign w:val="center"/>
          </w:tcPr>
          <w:p w14:paraId="659E0423" w14:textId="796F8A8A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asortymentu</w:t>
            </w:r>
          </w:p>
        </w:tc>
      </w:tr>
      <w:tr w:rsidR="006F3245" w:rsidRPr="008A6873" w14:paraId="71003B06" w14:textId="77777777" w:rsidTr="006F3245">
        <w:tc>
          <w:tcPr>
            <w:tcW w:w="715" w:type="dxa"/>
            <w:shd w:val="clear" w:color="auto" w:fill="auto"/>
            <w:vAlign w:val="center"/>
          </w:tcPr>
          <w:p w14:paraId="0F160C14" w14:textId="2C9B0A80" w:rsidR="006F3245" w:rsidRPr="008A6873" w:rsidRDefault="006F3245" w:rsidP="006F3245">
            <w:pPr>
              <w:spacing w:line="276" w:lineRule="auto"/>
              <w:ind w:left="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1CAD" w14:textId="78A6092F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Pakiet zadań współpracujących z podłogą interaktywną - rewalidacja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08A4" w14:textId="14BB46FD" w:rsidR="006F3245" w:rsidRPr="006F3245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2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55B8" w14:textId="16B4B668" w:rsidR="006F3245" w:rsidRPr="008A6873" w:rsidRDefault="00595F79" w:rsidP="00595F7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Pakiet gier i/lub zadań dedykowany do zaoferowanej podłogi multimedialnej – rewalidacja.</w:t>
            </w:r>
          </w:p>
        </w:tc>
      </w:tr>
      <w:tr w:rsidR="006F3245" w:rsidRPr="008A6873" w14:paraId="0777A085" w14:textId="77777777" w:rsidTr="006F3245">
        <w:tc>
          <w:tcPr>
            <w:tcW w:w="715" w:type="dxa"/>
            <w:shd w:val="clear" w:color="auto" w:fill="auto"/>
            <w:vAlign w:val="center"/>
          </w:tcPr>
          <w:p w14:paraId="30E54473" w14:textId="52EEA684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BF93" w14:textId="0FB8B935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Pakiet zadań współpracujących z podłogą interaktywną</w:t>
            </w:r>
            <w:r w:rsidR="00595F79">
              <w:rPr>
                <w:rFonts w:ascii="Arial" w:hAnsi="Arial" w:cs="Arial"/>
                <w:sz w:val="20"/>
                <w:szCs w:val="20"/>
              </w:rPr>
              <w:t xml:space="preserve"> – zadania ruchowe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5566" w14:textId="450B950C" w:rsidR="006F3245" w:rsidRPr="006F3245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2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1294" w14:textId="4A77B10F" w:rsidR="006F3245" w:rsidRPr="008A6873" w:rsidRDefault="00595F79" w:rsidP="00595F7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Pakiet gier i/lub zadań dedykowany do zaoferowanej podłogi multimedialnej – zadania ruchowe.</w:t>
            </w:r>
          </w:p>
        </w:tc>
      </w:tr>
      <w:tr w:rsidR="006F3245" w:rsidRPr="008A6873" w14:paraId="3D15469F" w14:textId="77777777" w:rsidTr="006F3245">
        <w:tc>
          <w:tcPr>
            <w:tcW w:w="715" w:type="dxa"/>
            <w:shd w:val="clear" w:color="auto" w:fill="auto"/>
            <w:vAlign w:val="center"/>
          </w:tcPr>
          <w:p w14:paraId="1355BF66" w14:textId="287703E0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5E8E" w14:textId="6861D5E2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Podłoga multimedialna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7C3" w14:textId="0C5727DB" w:rsidR="006F3245" w:rsidRPr="006F3245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2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9614" w14:textId="2861039B" w:rsidR="006F3245" w:rsidRPr="008A6873" w:rsidRDefault="005C0752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Podłoga interaktywna przeznaczona między innymi dla uczniów szkół podstawowych. W pakiecie minimum: projektor o ja</w:t>
            </w:r>
            <w:r w:rsidR="0041263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ności</w:t>
            </w:r>
            <w:r w:rsidR="0041263F">
              <w:rPr>
                <w:rFonts w:ascii="Arial" w:hAnsi="Arial" w:cs="Arial"/>
                <w:sz w:val="20"/>
                <w:szCs w:val="20"/>
              </w:rPr>
              <w:t xml:space="preserve"> min.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1263F">
              <w:rPr>
                <w:rFonts w:ascii="Arial" w:hAnsi="Arial" w:cs="Arial"/>
                <w:sz w:val="20"/>
                <w:szCs w:val="20"/>
              </w:rPr>
              <w:t xml:space="preserve">3200 – 3500 ANSI, umożliwiający co najmniej montaż sufitowy lub na ścianie, </w:t>
            </w:r>
            <w:r w:rsidR="00147F7B" w:rsidRPr="00147F7B">
              <w:rPr>
                <w:rFonts w:ascii="Arial" w:hAnsi="Arial" w:cs="Arial"/>
                <w:sz w:val="20"/>
                <w:szCs w:val="20"/>
              </w:rPr>
              <w:t>wyposażony w czujniki ruchu</w:t>
            </w:r>
            <w:r w:rsidR="00147F7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1263F" w:rsidRPr="0041263F">
              <w:rPr>
                <w:rFonts w:ascii="Arial" w:hAnsi="Arial" w:cs="Arial"/>
                <w:sz w:val="20"/>
                <w:szCs w:val="20"/>
              </w:rPr>
              <w:t>pilot sterowania, wyświetlanie obrazu bezpośrednio na podłodze</w:t>
            </w:r>
            <w:r w:rsidR="0041263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1263F" w:rsidRPr="0041263F">
              <w:rPr>
                <w:rFonts w:ascii="Arial" w:hAnsi="Arial" w:cs="Arial"/>
                <w:sz w:val="20"/>
                <w:szCs w:val="20"/>
              </w:rPr>
              <w:t>urządzenie zawiera komputer wbudowany klasy PC</w:t>
            </w:r>
            <w:r w:rsidR="0041263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1263F" w:rsidRPr="0041263F">
              <w:rPr>
                <w:rFonts w:ascii="Arial" w:hAnsi="Arial" w:cs="Arial"/>
                <w:sz w:val="20"/>
                <w:szCs w:val="20"/>
              </w:rPr>
              <w:t>wbudowany głośnik</w:t>
            </w:r>
            <w:r w:rsidR="00147F7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47F7B" w:rsidRPr="00147F7B">
              <w:rPr>
                <w:rFonts w:ascii="Arial" w:hAnsi="Arial" w:cs="Arial"/>
                <w:sz w:val="20"/>
                <w:szCs w:val="20"/>
              </w:rPr>
              <w:t>W komplecie zestaw  gier i zabaw interaktywnych</w:t>
            </w:r>
            <w:r w:rsidR="00542115">
              <w:rPr>
                <w:rFonts w:ascii="Arial" w:hAnsi="Arial" w:cs="Arial"/>
                <w:sz w:val="20"/>
                <w:szCs w:val="20"/>
              </w:rPr>
              <w:t xml:space="preserve"> min. 90 szt.</w:t>
            </w:r>
          </w:p>
        </w:tc>
      </w:tr>
    </w:tbl>
    <w:p w14:paraId="6DFE5E6A" w14:textId="77777777" w:rsidR="00EC262E" w:rsidRPr="008A6873" w:rsidRDefault="00EC262E" w:rsidP="00EC262E">
      <w:pPr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52790A5C" w14:textId="21C677B7" w:rsidR="00EC262E" w:rsidRPr="008A6873" w:rsidRDefault="00EC262E" w:rsidP="00EC262E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Minimalny okres gwarancji: </w:t>
      </w:r>
      <w:r w:rsidR="00044C82">
        <w:rPr>
          <w:rFonts w:ascii="Arial" w:hAnsi="Arial" w:cs="Arial"/>
          <w:bCs/>
        </w:rPr>
        <w:t>co najmniej 24</w:t>
      </w:r>
      <w:r w:rsidRPr="008A6873">
        <w:rPr>
          <w:rFonts w:ascii="Arial" w:hAnsi="Arial" w:cs="Arial"/>
          <w:bCs/>
        </w:rPr>
        <w:t xml:space="preserve"> miesi</w:t>
      </w:r>
      <w:r w:rsidR="00044C82">
        <w:rPr>
          <w:rFonts w:ascii="Arial" w:hAnsi="Arial" w:cs="Arial"/>
          <w:bCs/>
        </w:rPr>
        <w:t>ące</w:t>
      </w:r>
      <w:r w:rsidRPr="008A6873">
        <w:rPr>
          <w:rFonts w:ascii="Arial" w:hAnsi="Arial" w:cs="Arial"/>
          <w:bCs/>
        </w:rPr>
        <w:t>.</w:t>
      </w:r>
    </w:p>
    <w:p w14:paraId="088F3D06" w14:textId="6C627F56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Zamawiający wymaga, aby </w:t>
      </w:r>
      <w:r w:rsidR="000653FD">
        <w:rPr>
          <w:rFonts w:ascii="Arial" w:hAnsi="Arial" w:cs="Arial"/>
          <w:bCs/>
        </w:rPr>
        <w:t>towary</w:t>
      </w:r>
      <w:r w:rsidRPr="008A6873">
        <w:rPr>
          <w:rFonts w:ascii="Arial" w:hAnsi="Arial" w:cs="Arial"/>
          <w:bCs/>
        </w:rPr>
        <w:t xml:space="preserve"> stanowiące przedmiot zamówienia były fabrycznie nowe, nieużywane, posiadały wymagane parametry, określone w opisie przedmiotu zamówienia, znajdowały się w stanie nieuszkodzonym, technicznie sprawnym, kompletne i gotowe do użytkowania oraz spełniały wymagane polskim prawem normy i były wolne od wad prawnych. Zamawiający wyklucza dostawę wyposażenia powystawowego. </w:t>
      </w:r>
      <w:r w:rsidR="000653FD">
        <w:rPr>
          <w:rFonts w:ascii="Arial" w:hAnsi="Arial" w:cs="Arial"/>
          <w:bCs/>
        </w:rPr>
        <w:t>Towary</w:t>
      </w:r>
      <w:r w:rsidRPr="008A6873">
        <w:rPr>
          <w:rFonts w:ascii="Arial" w:hAnsi="Arial" w:cs="Arial"/>
          <w:bCs/>
        </w:rPr>
        <w:t xml:space="preserve"> muszą posiadać deklarację CE – Conformité Européenne lub równoważne, posiadać dołączone niezbędne instrukcje i materiały dotyczące użytkowania – w języku polskim. </w:t>
      </w:r>
      <w:r w:rsidR="000653FD">
        <w:rPr>
          <w:rFonts w:ascii="Arial" w:hAnsi="Arial" w:cs="Arial"/>
          <w:bCs/>
        </w:rPr>
        <w:t>Towary</w:t>
      </w:r>
      <w:r w:rsidRPr="008A6873">
        <w:rPr>
          <w:rFonts w:ascii="Arial" w:hAnsi="Arial" w:cs="Arial"/>
          <w:bCs/>
        </w:rPr>
        <w:t xml:space="preserve"> muszą posiadać stosowne certyfikaty, atesty, aprobaty dopuszczające do sprzedaży i użytkowania na terenie Polski.</w:t>
      </w:r>
    </w:p>
    <w:p w14:paraId="0C32316D" w14:textId="77777777" w:rsidR="00AC1969" w:rsidRDefault="00AC1969"/>
    <w:sectPr w:rsidR="00AC1969" w:rsidSect="00EC262E">
      <w:headerReference w:type="default" r:id="rId7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FDF" w14:textId="77777777" w:rsidR="00044C82" w:rsidRDefault="00044C82">
      <w:r>
        <w:separator/>
      </w:r>
    </w:p>
  </w:endnote>
  <w:endnote w:type="continuationSeparator" w:id="0">
    <w:p w14:paraId="622354B8" w14:textId="77777777" w:rsidR="00044C82" w:rsidRDefault="000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A5C1" w14:textId="77777777" w:rsidR="00044C82" w:rsidRDefault="00044C82">
      <w:r>
        <w:separator/>
      </w:r>
    </w:p>
  </w:footnote>
  <w:footnote w:type="continuationSeparator" w:id="0">
    <w:p w14:paraId="7D05CB78" w14:textId="77777777" w:rsidR="00044C82" w:rsidRDefault="0004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BB3C" w14:textId="77777777" w:rsidR="006F3245" w:rsidRDefault="006F3245" w:rsidP="007C6E39">
    <w:pPr>
      <w:pStyle w:val="Nagwek"/>
      <w:jc w:val="center"/>
    </w:pPr>
    <w:r>
      <w:rPr>
        <w:noProof/>
      </w:rPr>
      <w:drawing>
        <wp:inline distT="0" distB="0" distL="0" distR="0" wp14:anchorId="3E8477AE" wp14:editId="7AF024C0">
          <wp:extent cx="5759450" cy="530050"/>
          <wp:effectExtent l="0" t="0" r="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9214F"/>
    <w:multiLevelType w:val="hybridMultilevel"/>
    <w:tmpl w:val="3E968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69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0A"/>
    <w:rsid w:val="00044C82"/>
    <w:rsid w:val="000653FD"/>
    <w:rsid w:val="00132B8C"/>
    <w:rsid w:val="00147F7B"/>
    <w:rsid w:val="00264383"/>
    <w:rsid w:val="0041263F"/>
    <w:rsid w:val="00447D01"/>
    <w:rsid w:val="004D063D"/>
    <w:rsid w:val="00542115"/>
    <w:rsid w:val="00595F79"/>
    <w:rsid w:val="005C0752"/>
    <w:rsid w:val="005D65B4"/>
    <w:rsid w:val="005F6DCB"/>
    <w:rsid w:val="006F3245"/>
    <w:rsid w:val="009D750A"/>
    <w:rsid w:val="00AC1969"/>
    <w:rsid w:val="00BB5C5A"/>
    <w:rsid w:val="00E43E57"/>
    <w:rsid w:val="00EC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76F"/>
  <w15:chartTrackingRefBased/>
  <w15:docId w15:val="{B0A0E912-613C-41BA-9807-7FC8332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62E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rFonts w:eastAsia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9D7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9D7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9D7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9D75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9D75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9D75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9D75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9D750A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9D750A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9D750A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9D750A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9D750A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9D7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9D75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D75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50A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9D750A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5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50A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D750A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62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uiPriority w:val="39"/>
    <w:rsid w:val="00EC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1434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2</cp:revision>
  <dcterms:created xsi:type="dcterms:W3CDTF">2025-03-04T12:49:00Z</dcterms:created>
  <dcterms:modified xsi:type="dcterms:W3CDTF">2025-03-04T12:49:00Z</dcterms:modified>
</cp:coreProperties>
</file>