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2E0B" w14:textId="41DAFB4F" w:rsid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BUA</w:t>
      </w:r>
      <w:r w:rsidRPr="00633524">
        <w:rPr>
          <w:rFonts w:ascii="Times New Roman" w:hAnsi="Times New Roman" w:cs="Times New Roman"/>
        </w:rPr>
        <w:t>.271.</w:t>
      </w:r>
      <w:r>
        <w:rPr>
          <w:rFonts w:ascii="Times New Roman" w:hAnsi="Times New Roman" w:cs="Times New Roman"/>
        </w:rPr>
        <w:t>7</w:t>
      </w:r>
      <w:r w:rsidR="006975DF">
        <w:rPr>
          <w:rFonts w:ascii="Times New Roman" w:hAnsi="Times New Roman" w:cs="Times New Roman"/>
        </w:rPr>
        <w:t>4</w:t>
      </w:r>
      <w:r w:rsidRPr="00633524">
        <w:rPr>
          <w:rFonts w:ascii="Times New Roman" w:hAnsi="Times New Roman" w:cs="Times New Roman"/>
        </w:rPr>
        <w:t>.2025</w:t>
      </w:r>
    </w:p>
    <w:p w14:paraId="6CEFFD91" w14:textId="77777777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</w:p>
    <w:p w14:paraId="443D2414" w14:textId="6BF3C3DD" w:rsidR="00633524" w:rsidRPr="006975DF" w:rsidRDefault="006258B0" w:rsidP="00AA31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75DF">
        <w:rPr>
          <w:rFonts w:ascii="Times New Roman" w:hAnsi="Times New Roman" w:cs="Times New Roman"/>
          <w:b/>
          <w:bCs/>
        </w:rPr>
        <w:t xml:space="preserve">Umowa </w:t>
      </w:r>
      <w:r w:rsidR="00633524" w:rsidRPr="006975DF">
        <w:rPr>
          <w:rFonts w:ascii="Times New Roman" w:hAnsi="Times New Roman" w:cs="Times New Roman"/>
          <w:b/>
          <w:bCs/>
        </w:rPr>
        <w:t xml:space="preserve">nr </w:t>
      </w:r>
      <w:proofErr w:type="gramStart"/>
      <w:r w:rsidR="00633524" w:rsidRPr="006975DF">
        <w:rPr>
          <w:rFonts w:ascii="Times New Roman" w:hAnsi="Times New Roman" w:cs="Times New Roman"/>
          <w:b/>
          <w:bCs/>
        </w:rPr>
        <w:t>…….</w:t>
      </w:r>
      <w:proofErr w:type="gramEnd"/>
      <w:r w:rsidR="00633524" w:rsidRPr="006975DF">
        <w:rPr>
          <w:rFonts w:ascii="Times New Roman" w:hAnsi="Times New Roman" w:cs="Times New Roman"/>
          <w:b/>
          <w:bCs/>
        </w:rPr>
        <w:t>./2025</w:t>
      </w:r>
    </w:p>
    <w:p w14:paraId="251710ED" w14:textId="77777777" w:rsidR="006258B0" w:rsidRDefault="006258B0" w:rsidP="00AA31DE">
      <w:pPr>
        <w:spacing w:after="0" w:line="240" w:lineRule="auto"/>
        <w:rPr>
          <w:rFonts w:ascii="Times New Roman" w:hAnsi="Times New Roman" w:cs="Times New Roman"/>
        </w:rPr>
      </w:pPr>
    </w:p>
    <w:p w14:paraId="789DE310" w14:textId="01ADF1AC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 xml:space="preserve">zawarta w dniu .............................................. 2025 r. w </w:t>
      </w:r>
      <w:r>
        <w:rPr>
          <w:rFonts w:ascii="Times New Roman" w:hAnsi="Times New Roman" w:cs="Times New Roman"/>
        </w:rPr>
        <w:t>Janowie Podlaskim</w:t>
      </w:r>
      <w:r w:rsidRPr="00633524">
        <w:rPr>
          <w:rFonts w:ascii="Times New Roman" w:hAnsi="Times New Roman" w:cs="Times New Roman"/>
        </w:rPr>
        <w:t xml:space="preserve"> pomiędzy:</w:t>
      </w:r>
    </w:p>
    <w:p w14:paraId="083E46CE" w14:textId="77777777" w:rsidR="006258B0" w:rsidRDefault="006258B0" w:rsidP="00AA31DE">
      <w:pPr>
        <w:spacing w:after="0" w:line="240" w:lineRule="auto"/>
        <w:rPr>
          <w:rFonts w:ascii="Times New Roman" w:hAnsi="Times New Roman" w:cs="Times New Roman"/>
        </w:rPr>
      </w:pPr>
    </w:p>
    <w:p w14:paraId="2B38F1C0" w14:textId="1C28FDDE" w:rsidR="006258B0" w:rsidRPr="00633524" w:rsidRDefault="00633524" w:rsidP="006975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  <w:b/>
          <w:bCs/>
        </w:rPr>
        <w:t>Gminą Janów Podlaski</w:t>
      </w:r>
      <w:r w:rsidR="006258B0">
        <w:rPr>
          <w:rFonts w:ascii="Times New Roman" w:hAnsi="Times New Roman" w:cs="Times New Roman"/>
          <w:b/>
          <w:bCs/>
        </w:rPr>
        <w:t>,</w:t>
      </w:r>
      <w:r w:rsidRPr="006335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 Bialska 6a, 21-505 Janów Podlaski</w:t>
      </w:r>
      <w:r w:rsidRPr="00633524">
        <w:rPr>
          <w:rFonts w:ascii="Times New Roman" w:hAnsi="Times New Roman" w:cs="Times New Roman"/>
        </w:rPr>
        <w:t xml:space="preserve">, NIP </w:t>
      </w:r>
      <w:r>
        <w:rPr>
          <w:rFonts w:ascii="Times New Roman" w:hAnsi="Times New Roman" w:cs="Times New Roman"/>
        </w:rPr>
        <w:t>537-225-13-27</w:t>
      </w:r>
      <w:r w:rsidR="006258B0">
        <w:rPr>
          <w:rFonts w:ascii="Times New Roman" w:hAnsi="Times New Roman" w:cs="Times New Roman"/>
        </w:rPr>
        <w:t xml:space="preserve">, </w:t>
      </w:r>
      <w:r w:rsidRPr="00633524">
        <w:rPr>
          <w:rFonts w:ascii="Times New Roman" w:hAnsi="Times New Roman" w:cs="Times New Roman"/>
        </w:rPr>
        <w:t>reprezentowaną przez</w:t>
      </w:r>
      <w:r w:rsidR="0062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Karola Michałowskiego - </w:t>
      </w:r>
      <w:r w:rsidRPr="00633524">
        <w:rPr>
          <w:rFonts w:ascii="Times New Roman" w:hAnsi="Times New Roman" w:cs="Times New Roman"/>
        </w:rPr>
        <w:t xml:space="preserve">Wójta Gminy </w:t>
      </w:r>
      <w:r>
        <w:rPr>
          <w:rFonts w:ascii="Times New Roman" w:hAnsi="Times New Roman" w:cs="Times New Roman"/>
        </w:rPr>
        <w:t>Janów Podlaski</w:t>
      </w:r>
      <w:r w:rsidR="006258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33524">
        <w:rPr>
          <w:rFonts w:ascii="Times New Roman" w:hAnsi="Times New Roman" w:cs="Times New Roman"/>
        </w:rPr>
        <w:t>przy kontrasygnacie</w:t>
      </w:r>
      <w:r w:rsidR="0062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Eweliny </w:t>
      </w:r>
      <w:proofErr w:type="spellStart"/>
      <w:r>
        <w:rPr>
          <w:rFonts w:ascii="Times New Roman" w:hAnsi="Times New Roman" w:cs="Times New Roman"/>
        </w:rPr>
        <w:t>Rogoźnickiej</w:t>
      </w:r>
      <w:r w:rsidR="006258B0">
        <w:rPr>
          <w:rFonts w:ascii="Times New Roman" w:hAnsi="Times New Roman" w:cs="Times New Roman"/>
        </w:rPr>
        <w:t>-Pikacz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633524">
        <w:rPr>
          <w:rFonts w:ascii="Times New Roman" w:hAnsi="Times New Roman" w:cs="Times New Roman"/>
        </w:rPr>
        <w:t>Skarbnik</w:t>
      </w:r>
      <w:r w:rsidR="006258B0">
        <w:rPr>
          <w:rFonts w:ascii="Times New Roman" w:hAnsi="Times New Roman" w:cs="Times New Roman"/>
        </w:rPr>
        <w:t>a</w:t>
      </w:r>
      <w:r w:rsidRPr="00633524">
        <w:rPr>
          <w:rFonts w:ascii="Times New Roman" w:hAnsi="Times New Roman" w:cs="Times New Roman"/>
        </w:rPr>
        <w:t xml:space="preserve"> Gminy </w:t>
      </w:r>
      <w:r>
        <w:rPr>
          <w:rFonts w:ascii="Times New Roman" w:hAnsi="Times New Roman" w:cs="Times New Roman"/>
        </w:rPr>
        <w:t>Janów Podlaski</w:t>
      </w:r>
      <w:r w:rsidRPr="00633524">
        <w:rPr>
          <w:rFonts w:ascii="Times New Roman" w:hAnsi="Times New Roman" w:cs="Times New Roman"/>
        </w:rPr>
        <w:t>,</w:t>
      </w:r>
      <w:r w:rsidR="006258B0">
        <w:rPr>
          <w:rFonts w:ascii="Times New Roman" w:hAnsi="Times New Roman" w:cs="Times New Roman"/>
        </w:rPr>
        <w:t xml:space="preserve"> </w:t>
      </w:r>
      <w:r w:rsidR="006258B0" w:rsidRPr="00633524">
        <w:rPr>
          <w:rFonts w:ascii="Times New Roman" w:hAnsi="Times New Roman" w:cs="Times New Roman"/>
        </w:rPr>
        <w:t>zwaną w dalszej treści „Zamawiający</w:t>
      </w:r>
      <w:r w:rsidR="006258B0">
        <w:rPr>
          <w:rFonts w:ascii="Times New Roman" w:hAnsi="Times New Roman" w:cs="Times New Roman"/>
        </w:rPr>
        <w:t>m</w:t>
      </w:r>
      <w:r w:rsidR="006258B0" w:rsidRPr="00633524">
        <w:rPr>
          <w:rFonts w:ascii="Times New Roman" w:hAnsi="Times New Roman" w:cs="Times New Roman"/>
        </w:rPr>
        <w:t>”</w:t>
      </w:r>
    </w:p>
    <w:p w14:paraId="17F92DA3" w14:textId="77777777" w:rsidR="006258B0" w:rsidRDefault="006258B0" w:rsidP="00AA31DE">
      <w:pPr>
        <w:spacing w:after="0" w:line="240" w:lineRule="auto"/>
        <w:rPr>
          <w:rFonts w:ascii="Times New Roman" w:hAnsi="Times New Roman" w:cs="Times New Roman"/>
        </w:rPr>
      </w:pPr>
    </w:p>
    <w:p w14:paraId="1F83458A" w14:textId="6B46D8D4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a</w:t>
      </w:r>
    </w:p>
    <w:p w14:paraId="46D842C6" w14:textId="77777777" w:rsidR="00AA31DE" w:rsidRDefault="00AA31DE" w:rsidP="00AA31DE">
      <w:pPr>
        <w:spacing w:after="0" w:line="240" w:lineRule="auto"/>
        <w:rPr>
          <w:rFonts w:ascii="Times New Roman" w:hAnsi="Times New Roman" w:cs="Times New Roman"/>
        </w:rPr>
      </w:pPr>
    </w:p>
    <w:p w14:paraId="0A0F8B30" w14:textId="6B9FFB7F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14:paraId="7C2E617E" w14:textId="6E81A86A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, reprezentowanym przez</w:t>
      </w:r>
      <w:r w:rsidR="006258B0">
        <w:rPr>
          <w:rFonts w:ascii="Times New Roman" w:hAnsi="Times New Roman" w:cs="Times New Roman"/>
        </w:rPr>
        <w:t xml:space="preserve"> </w:t>
      </w:r>
      <w:r w:rsidRPr="00633524">
        <w:rPr>
          <w:rFonts w:ascii="Times New Roman" w:hAnsi="Times New Roman" w:cs="Times New Roman"/>
        </w:rPr>
        <w:t>…………………………………………………………………………………………….</w:t>
      </w:r>
      <w:r w:rsidR="006258B0">
        <w:rPr>
          <w:rFonts w:ascii="Times New Roman" w:hAnsi="Times New Roman" w:cs="Times New Roman"/>
        </w:rPr>
        <w:t xml:space="preserve"> </w:t>
      </w:r>
      <w:r w:rsidR="006258B0" w:rsidRPr="00633524">
        <w:rPr>
          <w:rFonts w:ascii="Times New Roman" w:hAnsi="Times New Roman" w:cs="Times New Roman"/>
        </w:rPr>
        <w:t>zwanym w dalszej treści „Wykonawc</w:t>
      </w:r>
      <w:r w:rsidR="006258B0">
        <w:rPr>
          <w:rFonts w:ascii="Times New Roman" w:hAnsi="Times New Roman" w:cs="Times New Roman"/>
        </w:rPr>
        <w:t>ą</w:t>
      </w:r>
      <w:r w:rsidR="006258B0" w:rsidRPr="00633524">
        <w:rPr>
          <w:rFonts w:ascii="Times New Roman" w:hAnsi="Times New Roman" w:cs="Times New Roman"/>
        </w:rPr>
        <w:t>”</w:t>
      </w:r>
    </w:p>
    <w:p w14:paraId="51FE7A30" w14:textId="77777777" w:rsidR="006258B0" w:rsidRDefault="006258B0" w:rsidP="00AA31DE">
      <w:pPr>
        <w:spacing w:after="0" w:line="240" w:lineRule="auto"/>
        <w:rPr>
          <w:rFonts w:ascii="Times New Roman" w:hAnsi="Times New Roman" w:cs="Times New Roman"/>
        </w:rPr>
      </w:pPr>
    </w:p>
    <w:p w14:paraId="1A5F1B28" w14:textId="5815F97F" w:rsid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zwanymi łącznie „Stron</w:t>
      </w:r>
      <w:r w:rsidR="006258B0">
        <w:rPr>
          <w:rFonts w:ascii="Times New Roman" w:hAnsi="Times New Roman" w:cs="Times New Roman"/>
        </w:rPr>
        <w:t>ami</w:t>
      </w:r>
      <w:proofErr w:type="gramStart"/>
      <w:r w:rsidRPr="00633524">
        <w:rPr>
          <w:rFonts w:ascii="Times New Roman" w:hAnsi="Times New Roman" w:cs="Times New Roman"/>
        </w:rPr>
        <w:t>” ,</w:t>
      </w:r>
      <w:proofErr w:type="gramEnd"/>
      <w:r w:rsidRPr="00633524">
        <w:rPr>
          <w:rFonts w:ascii="Times New Roman" w:hAnsi="Times New Roman" w:cs="Times New Roman"/>
        </w:rPr>
        <w:t xml:space="preserve"> a każda z osobna „Stron</w:t>
      </w:r>
      <w:r w:rsidR="006258B0">
        <w:rPr>
          <w:rFonts w:ascii="Times New Roman" w:hAnsi="Times New Roman" w:cs="Times New Roman"/>
        </w:rPr>
        <w:t>ą</w:t>
      </w:r>
      <w:r w:rsidRPr="00633524">
        <w:rPr>
          <w:rFonts w:ascii="Times New Roman" w:hAnsi="Times New Roman" w:cs="Times New Roman"/>
        </w:rPr>
        <w:t>”.</w:t>
      </w:r>
    </w:p>
    <w:p w14:paraId="56B7BAFB" w14:textId="77777777" w:rsidR="00633524" w:rsidRPr="00633524" w:rsidRDefault="00633524" w:rsidP="00AA31DE">
      <w:pPr>
        <w:spacing w:after="0" w:line="240" w:lineRule="auto"/>
        <w:rPr>
          <w:rFonts w:ascii="Times New Roman" w:hAnsi="Times New Roman" w:cs="Times New Roman"/>
        </w:rPr>
      </w:pPr>
    </w:p>
    <w:p w14:paraId="67A846FA" w14:textId="3D358196" w:rsidR="00633524" w:rsidRPr="00633524" w:rsidRDefault="00633524" w:rsidP="00AA3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W rezultacie przeprowadzonego postępowania niepodlegającego ustawie z dnia 11</w:t>
      </w:r>
      <w:r>
        <w:rPr>
          <w:rFonts w:ascii="Times New Roman" w:hAnsi="Times New Roman" w:cs="Times New Roman"/>
        </w:rPr>
        <w:t xml:space="preserve"> </w:t>
      </w:r>
      <w:r w:rsidRPr="00633524">
        <w:rPr>
          <w:rFonts w:ascii="Times New Roman" w:hAnsi="Times New Roman" w:cs="Times New Roman"/>
        </w:rPr>
        <w:t>września 2019r. Prawo zamówień publicznych zostaje</w:t>
      </w:r>
      <w:r>
        <w:rPr>
          <w:rFonts w:ascii="Times New Roman" w:hAnsi="Times New Roman" w:cs="Times New Roman"/>
        </w:rPr>
        <w:t xml:space="preserve"> </w:t>
      </w:r>
      <w:r w:rsidRPr="00633524">
        <w:rPr>
          <w:rFonts w:ascii="Times New Roman" w:hAnsi="Times New Roman" w:cs="Times New Roman"/>
        </w:rPr>
        <w:t>zawarta umowa o następującej treści:</w:t>
      </w:r>
    </w:p>
    <w:p w14:paraId="512913C0" w14:textId="77777777" w:rsidR="006258B0" w:rsidRDefault="006258B0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B7E639" w14:textId="67E18145" w:rsidR="00633524" w:rsidRPr="00633524" w:rsidRDefault="00633524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3524">
        <w:rPr>
          <w:rFonts w:ascii="Times New Roman" w:hAnsi="Times New Roman" w:cs="Times New Roman"/>
        </w:rPr>
        <w:t>§ 1</w:t>
      </w:r>
    </w:p>
    <w:p w14:paraId="124A282D" w14:textId="15C12F58" w:rsidR="00633524" w:rsidRPr="006975DF" w:rsidRDefault="00633524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Zamawiający </w:t>
      </w:r>
      <w:r w:rsidR="006258B0" w:rsidRPr="006975DF">
        <w:rPr>
          <w:rFonts w:ascii="Times New Roman" w:hAnsi="Times New Roman" w:cs="Times New Roman"/>
        </w:rPr>
        <w:t>zleca</w:t>
      </w:r>
      <w:r w:rsidRPr="006975DF">
        <w:rPr>
          <w:rFonts w:ascii="Times New Roman" w:hAnsi="Times New Roman" w:cs="Times New Roman"/>
        </w:rPr>
        <w:t xml:space="preserve">, a Wykonawca przyjmuje do </w:t>
      </w:r>
      <w:r w:rsidR="006258B0" w:rsidRPr="006975DF">
        <w:rPr>
          <w:rFonts w:ascii="Times New Roman" w:hAnsi="Times New Roman" w:cs="Times New Roman"/>
        </w:rPr>
        <w:t xml:space="preserve">wykonania </w:t>
      </w:r>
      <w:r w:rsidRPr="006975DF">
        <w:rPr>
          <w:rFonts w:ascii="Times New Roman" w:hAnsi="Times New Roman" w:cs="Times New Roman"/>
        </w:rPr>
        <w:t>Program Funkcjonalno-Użytkow</w:t>
      </w:r>
      <w:r w:rsidR="006258B0" w:rsidRPr="006975DF">
        <w:rPr>
          <w:rFonts w:ascii="Times New Roman" w:hAnsi="Times New Roman" w:cs="Times New Roman"/>
        </w:rPr>
        <w:t>y</w:t>
      </w:r>
      <w:r w:rsidRPr="006975DF">
        <w:rPr>
          <w:rFonts w:ascii="Times New Roman" w:hAnsi="Times New Roman" w:cs="Times New Roman"/>
        </w:rPr>
        <w:t xml:space="preserve"> dla zadania inwestycyjnego pn. „Montaż przydomowych oczyszczalni ścieków na terenie </w:t>
      </w:r>
      <w:r w:rsidR="006258B0" w:rsidRPr="006975DF">
        <w:rPr>
          <w:rFonts w:ascii="Times New Roman" w:hAnsi="Times New Roman" w:cs="Times New Roman"/>
        </w:rPr>
        <w:t>G</w:t>
      </w:r>
      <w:r w:rsidRPr="006975DF">
        <w:rPr>
          <w:rFonts w:ascii="Times New Roman" w:hAnsi="Times New Roman" w:cs="Times New Roman"/>
        </w:rPr>
        <w:t xml:space="preserve">miny </w:t>
      </w:r>
      <w:r w:rsidR="006258B0" w:rsidRPr="006975DF">
        <w:rPr>
          <w:rFonts w:ascii="Times New Roman" w:hAnsi="Times New Roman" w:cs="Times New Roman"/>
        </w:rPr>
        <w:t xml:space="preserve">Janów Podlaski </w:t>
      </w:r>
      <w:r w:rsidRPr="006975DF">
        <w:rPr>
          <w:rFonts w:ascii="Times New Roman" w:hAnsi="Times New Roman" w:cs="Times New Roman"/>
        </w:rPr>
        <w:t>– III etap” w ramach planowanego naboru Planu Strategicznego dla Wspólnej Polityki Rolnej na lata 2023-2027 dla inwestycji I.10.10 Infrastruktura na obszarach wiejskich oraz wdrożenie koncepcji inteligentnych wsi – obszar A Inwestycje w zakresie systemów indywidualnego oczyszczania ścieków</w:t>
      </w:r>
      <w:r w:rsidR="00AA31DE" w:rsidRPr="006975DF">
        <w:rPr>
          <w:rFonts w:ascii="Times New Roman" w:hAnsi="Times New Roman" w:cs="Times New Roman"/>
        </w:rPr>
        <w:t xml:space="preserve"> – przydomowe oczyszczalnie ścieków</w:t>
      </w:r>
      <w:r w:rsidRPr="006975DF">
        <w:rPr>
          <w:rFonts w:ascii="Times New Roman" w:hAnsi="Times New Roman" w:cs="Times New Roman"/>
        </w:rPr>
        <w:t>.</w:t>
      </w:r>
    </w:p>
    <w:p w14:paraId="37045795" w14:textId="7C5DEC32" w:rsidR="00633524" w:rsidRPr="003A6F2B" w:rsidRDefault="00633524" w:rsidP="003A6F2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Przedmiotem zamówienia jest wykonanie</w:t>
      </w:r>
      <w:r w:rsidR="00BE79B4">
        <w:rPr>
          <w:rFonts w:ascii="Times New Roman" w:hAnsi="Times New Roman" w:cs="Times New Roman"/>
        </w:rPr>
        <w:t xml:space="preserve"> P</w:t>
      </w:r>
      <w:r w:rsidRPr="003A6F2B">
        <w:rPr>
          <w:rFonts w:ascii="Times New Roman" w:hAnsi="Times New Roman" w:cs="Times New Roman"/>
        </w:rPr>
        <w:t>rogramu Funkcjonalno-Użytkowego dla budowy ok. 70 sztuk przydomowych oczyszczalni ścieków na terenie Gminy Janów Podlaski</w:t>
      </w:r>
      <w:r w:rsidR="00BE79B4">
        <w:rPr>
          <w:rFonts w:ascii="Times New Roman" w:hAnsi="Times New Roman" w:cs="Times New Roman"/>
        </w:rPr>
        <w:t>.</w:t>
      </w:r>
    </w:p>
    <w:p w14:paraId="20EE771E" w14:textId="1F79B75D" w:rsidR="009D64C1" w:rsidRPr="006975DF" w:rsidRDefault="00633524" w:rsidP="006975DF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Szacunkowa ilość przydomowych oczyszczalni ścieków na ternie gminy wynosi 70 lokalizacji w oparciu o złożone deklaracje chętnych osób. Zamawiający dopuszcza możliwość</w:t>
      </w:r>
      <w:r w:rsidR="009D64C1" w:rsidRPr="006975DF">
        <w:rPr>
          <w:rFonts w:ascii="Times New Roman" w:hAnsi="Times New Roman" w:cs="Times New Roman"/>
        </w:rPr>
        <w:t xml:space="preserve"> zmiany/zmniejszenia zakresu rzeczowego (ilości wskazanej w zdaniu powyżej).</w:t>
      </w:r>
    </w:p>
    <w:p w14:paraId="32E7CA80" w14:textId="0E8947AA" w:rsidR="009D64C1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Przedmiot zamówienia, należy wykonać zgodnie z zasadami wiedzy technicznej i obowiązującymi przepisami prawa.</w:t>
      </w:r>
    </w:p>
    <w:p w14:paraId="045A254D" w14:textId="7ADDF8E1" w:rsidR="009D64C1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Podana ilość lokalizacji przydomowych oczyszczalni ścieków może ulec zmniejszeniu z powodu m. in.:</w:t>
      </w:r>
    </w:p>
    <w:p w14:paraId="1155A0F7" w14:textId="02192674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rezygnacji wnioskodawcy z udziału w projekcie,</w:t>
      </w:r>
    </w:p>
    <w:p w14:paraId="1D0CE63A" w14:textId="7E83E47B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braku możliwości technicznych lokalizacji (np. zbyt mała nieruchomość,</w:t>
      </w:r>
    </w:p>
    <w:p w14:paraId="12E90603" w14:textId="77777777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zachowanie wymaganych odległości, itp),</w:t>
      </w:r>
    </w:p>
    <w:p w14:paraId="10985CF6" w14:textId="70B0318E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niesprzyjających warunków geologicznych lub hydrologicznych,</w:t>
      </w:r>
    </w:p>
    <w:p w14:paraId="403301DD" w14:textId="2BA66FF4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braku zgody wnioskodawcy na projektowaną lokalizacje,</w:t>
      </w:r>
    </w:p>
    <w:p w14:paraId="7FDB5379" w14:textId="487788F8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niespełnienia przez przyszłego użytkownika oczyszczalni wymagań</w:t>
      </w:r>
    </w:p>
    <w:p w14:paraId="1C1E4125" w14:textId="77777777" w:rsidR="009D64C1" w:rsidRPr="009D64C1" w:rsidRDefault="009D64C1" w:rsidP="006975DF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9D64C1">
        <w:rPr>
          <w:rFonts w:ascii="Times New Roman" w:hAnsi="Times New Roman" w:cs="Times New Roman"/>
        </w:rPr>
        <w:t>formalnych postawionych przez Zamawiającego,</w:t>
      </w:r>
    </w:p>
    <w:p w14:paraId="635D98D1" w14:textId="066F7740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lastRenderedPageBreak/>
        <w:t>Oczyszczalnie muszą być technicznie dostosowane do warunków geologicznych i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hydrologicznych występujących na poszczególnych działkach ewidencyjnych, na których planowana jest budowa.</w:t>
      </w:r>
    </w:p>
    <w:p w14:paraId="441245FC" w14:textId="622167CD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A31DE">
        <w:rPr>
          <w:rFonts w:ascii="Times New Roman" w:hAnsi="Times New Roman" w:cs="Times New Roman"/>
        </w:rPr>
        <w:t>Zaprojektowane oczyszczalnie muszą być zgodne z przepisami Unii Europejskiej</w:t>
      </w:r>
      <w:r w:rsidR="00986257" w:rsidRPr="00AA31DE">
        <w:rPr>
          <w:rFonts w:ascii="Times New Roman" w:hAnsi="Times New Roman" w:cs="Times New Roman"/>
        </w:rPr>
        <w:t xml:space="preserve"> </w:t>
      </w:r>
      <w:r w:rsidRPr="00AA31DE">
        <w:rPr>
          <w:rFonts w:ascii="Times New Roman" w:hAnsi="Times New Roman" w:cs="Times New Roman"/>
        </w:rPr>
        <w:t>określającymi wymagania dotyczące oczyszczania ścieków oraz zgodnie z normami EN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12566 określającymi wymagania w zakresie przydomowych oczyszczalni ścieków.</w:t>
      </w:r>
    </w:p>
    <w:p w14:paraId="4573E036" w14:textId="035E8F64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Zamawiający wymaga zaprojektowania przydomowej oczyszczalni ścieków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legitymujących się certyfikatem za zgodność z normą PN-EN 12566-3+A2:2013 lub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nowszym obowiązującym za dzień złożenia dokumentacji Zamawiającemu.</w:t>
      </w:r>
    </w:p>
    <w:p w14:paraId="5E07DD92" w14:textId="32FD6D6D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Jakość oczyszczonych ścieków powinna odpowiadać wymogom Rozporządzenia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Ministra Gospodarki Morskiej i Żeglugi Śródlądowej z dnia 12 lipca 2019 r. w sprawie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substancji szczególnie szkodliwych dla środowiska wodnego oraz warunków, jakie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należy spełnić przy wprowadzaniu do wód lub do ziemi ścieków, a także przy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odprowadzaniu wód opadowych lub roztopowych do wód lub do urządzeń wodnych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(Dz.U.2019 poz. 1311).</w:t>
      </w:r>
    </w:p>
    <w:p w14:paraId="139604B5" w14:textId="3F19C2E1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Przedmiot zamówienia powinien być wykonany zgodnie z obowiązującymi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przepisami a w szczególności zgodnie z ustawą z dnia 20 lipca 2017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r. Prawo wodne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(Dz.U. 2025 poz. 960), Rozporządzeniem Ministra Infrastruktury z dnia 12 kwietnia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2002 r. w sprawie warunków technicznych, jakim powinny odpowiadać budynki i ich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usytuowanie (Dz.U. 2022 poz. 1225 ze zm.), Rozporządzeniem Ministra Infrastruktury z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dnia 20 grudnia 2021 r. w sprawie szczegółowego zakresu i formy dokumentacji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projektowej, specyfikacji technicznych wykonania i odbioru robót budowlanych oraz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programu funkcjonalno-użytkowego (Dz. U. z 2021 r. poz. 2454)</w:t>
      </w:r>
      <w:r w:rsidR="00AA31DE">
        <w:rPr>
          <w:rFonts w:ascii="Times New Roman" w:hAnsi="Times New Roman" w:cs="Times New Roman"/>
        </w:rPr>
        <w:t>.</w:t>
      </w:r>
    </w:p>
    <w:p w14:paraId="2E79857B" w14:textId="64819AB7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Program Funkcjonalno-Użytkowy musi być wykonany zgodnie z umową,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obowiązującymi przepisami techniczno – budowlanymi, wytycznymi i być kompletn</w:t>
      </w:r>
      <w:r w:rsidR="00AA31DE">
        <w:rPr>
          <w:rFonts w:ascii="Times New Roman" w:hAnsi="Times New Roman" w:cs="Times New Roman"/>
        </w:rPr>
        <w:t>y</w:t>
      </w:r>
      <w:r w:rsidRPr="006975DF">
        <w:rPr>
          <w:rFonts w:ascii="Times New Roman" w:hAnsi="Times New Roman" w:cs="Times New Roman"/>
        </w:rPr>
        <w:t xml:space="preserve"> z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punktu widzenia celu, któremu ma służyć. Musi być opracowan</w:t>
      </w:r>
      <w:r w:rsidR="00AA31DE">
        <w:rPr>
          <w:rFonts w:ascii="Times New Roman" w:hAnsi="Times New Roman" w:cs="Times New Roman"/>
        </w:rPr>
        <w:t>y</w:t>
      </w:r>
      <w:r w:rsidRPr="006975DF">
        <w:rPr>
          <w:rFonts w:ascii="Times New Roman" w:hAnsi="Times New Roman" w:cs="Times New Roman"/>
        </w:rPr>
        <w:t xml:space="preserve"> w oparciu o aktualne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 xml:space="preserve">warunki techniczne wszystkich gestorów sieci, obejmować wszystkie </w:t>
      </w:r>
      <w:proofErr w:type="gramStart"/>
      <w:r w:rsidRPr="006975DF">
        <w:rPr>
          <w:rFonts w:ascii="Times New Roman" w:hAnsi="Times New Roman" w:cs="Times New Roman"/>
        </w:rPr>
        <w:t>branże</w:t>
      </w:r>
      <w:r w:rsidR="00AA31DE">
        <w:rPr>
          <w:rFonts w:ascii="Times New Roman" w:hAnsi="Times New Roman" w:cs="Times New Roman"/>
        </w:rPr>
        <w:t>,</w:t>
      </w:r>
      <w:proofErr w:type="gramEnd"/>
      <w:r w:rsidRPr="006975DF">
        <w:rPr>
          <w:rFonts w:ascii="Times New Roman" w:hAnsi="Times New Roman" w:cs="Times New Roman"/>
        </w:rPr>
        <w:t xml:space="preserve"> oraz</w:t>
      </w:r>
      <w:r w:rsidR="00986257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zawierać wszystkie dokumenty, uzgodnienia, opinie.</w:t>
      </w:r>
    </w:p>
    <w:p w14:paraId="2A239BF8" w14:textId="63318BC2" w:rsidR="00AA31DE" w:rsidRPr="006975DF" w:rsidRDefault="009D64C1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Dokumentacja musi być przygotowana zgodnie z art. 99 ust.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4</w:t>
      </w:r>
      <w:r w:rsidR="00AA31DE">
        <w:rPr>
          <w:rFonts w:ascii="Times New Roman" w:hAnsi="Times New Roman" w:cs="Times New Roman"/>
        </w:rPr>
        <w:t>-</w:t>
      </w:r>
      <w:r w:rsidRPr="006975DF">
        <w:rPr>
          <w:rFonts w:ascii="Times New Roman" w:hAnsi="Times New Roman" w:cs="Times New Roman"/>
        </w:rPr>
        <w:t>6 i art. 101 ust.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1-4</w:t>
      </w:r>
      <w:r w:rsidR="00986257" w:rsidRPr="006975DF">
        <w:rPr>
          <w:rFonts w:ascii="Times New Roman" w:hAnsi="Times New Roman" w:cs="Times New Roman"/>
        </w:rPr>
        <w:t xml:space="preserve"> ustawy Prawo zamówień publicznych – w szczególności dokumentacja projektowa nie może zostać opisana przez wskazanie znaków towarowych, patentów lub pochodzenia, chyba że jest to uzasadnione specyfiką rozwiązania i nie można go opisać za pomocą dostatecznie dokładnych określeń, a wskazaniu takiemu towarzyszą wyrazy „lub równoważny”, przy czym należy uściślić wymagania poprzez określenie kryteriów równoważności materiałów i urządzeń.</w:t>
      </w:r>
    </w:p>
    <w:p w14:paraId="6F21B010" w14:textId="56F15C6E" w:rsidR="00986257" w:rsidRPr="006975DF" w:rsidRDefault="00986257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Przed przystąpieniem do opracowania dokumentacji należy dokonać kwalifikacji działek pod względem możliwości zainstalowania oczyszczalni oraz uzgodnić lokalizację oczyszczalni z mieszkańcem.</w:t>
      </w:r>
      <w:r w:rsidR="00AA31DE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Zadanie obejmuje</w:t>
      </w:r>
      <w:r w:rsidR="00AA31DE">
        <w:rPr>
          <w:rFonts w:ascii="Times New Roman" w:hAnsi="Times New Roman" w:cs="Times New Roman"/>
        </w:rPr>
        <w:t xml:space="preserve"> k</w:t>
      </w:r>
      <w:r w:rsidRPr="006975DF">
        <w:rPr>
          <w:rFonts w:ascii="Times New Roman" w:hAnsi="Times New Roman" w:cs="Times New Roman"/>
        </w:rPr>
        <w:t>walifikację działek pod względem możliwości zainstalowania oczyszczalni, a dla pozytywnie zakwalifikowanych lokalizacji:</w:t>
      </w:r>
    </w:p>
    <w:p w14:paraId="0B3BC908" w14:textId="497C38AA" w:rsidR="00986257" w:rsidRPr="00A72618" w:rsidRDefault="00986257" w:rsidP="006975DF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72618">
        <w:rPr>
          <w:rFonts w:ascii="Times New Roman" w:hAnsi="Times New Roman" w:cs="Times New Roman"/>
        </w:rPr>
        <w:t xml:space="preserve">przeprowadzenie </w:t>
      </w:r>
      <w:r w:rsidR="00AA31DE">
        <w:rPr>
          <w:rFonts w:ascii="Times New Roman" w:hAnsi="Times New Roman" w:cs="Times New Roman"/>
        </w:rPr>
        <w:t>oględzin</w:t>
      </w:r>
      <w:r w:rsidRPr="00A72618">
        <w:rPr>
          <w:rFonts w:ascii="Times New Roman" w:hAnsi="Times New Roman" w:cs="Times New Roman"/>
        </w:rPr>
        <w:t xml:space="preserve"> na każdej działce, w celu ustalenia wstępnej lokalizacji przydomowej oczyszczalni ścieków wraz z miejscami włączeń kanalizacyjnych i w razie potrzeby energetycznych,</w:t>
      </w:r>
    </w:p>
    <w:p w14:paraId="6C1D7AB6" w14:textId="5BFACE67" w:rsidR="00986257" w:rsidRPr="00A72618" w:rsidRDefault="00986257" w:rsidP="006975DF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72618">
        <w:rPr>
          <w:rFonts w:ascii="Times New Roman" w:hAnsi="Times New Roman" w:cs="Times New Roman"/>
        </w:rPr>
        <w:t>uzyskanie akceptacji właściciela nieruchomości w formie złożonego podpisu na protokole z</w:t>
      </w:r>
      <w:r w:rsidR="00A72618" w:rsidRPr="00A72618">
        <w:rPr>
          <w:rFonts w:ascii="Times New Roman" w:hAnsi="Times New Roman" w:cs="Times New Roman"/>
        </w:rPr>
        <w:t xml:space="preserve"> </w:t>
      </w:r>
      <w:r w:rsidRPr="00A72618">
        <w:rPr>
          <w:rFonts w:ascii="Times New Roman" w:hAnsi="Times New Roman" w:cs="Times New Roman"/>
        </w:rPr>
        <w:t>uzgodnień planowanej lokalizacji przydomowej oczyszczalni</w:t>
      </w:r>
      <w:r w:rsidR="00A72618">
        <w:rPr>
          <w:rFonts w:ascii="Times New Roman" w:hAnsi="Times New Roman" w:cs="Times New Roman"/>
        </w:rPr>
        <w:t>,</w:t>
      </w:r>
    </w:p>
    <w:p w14:paraId="0A1F6A91" w14:textId="03DFAB1B" w:rsidR="00A72618" w:rsidRPr="00A72618" w:rsidRDefault="00986257" w:rsidP="006975DF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72618">
        <w:rPr>
          <w:rFonts w:ascii="Times New Roman" w:hAnsi="Times New Roman" w:cs="Times New Roman"/>
        </w:rPr>
        <w:t>przedłożenie Zamawiającemu do akceptacji zaproponowan</w:t>
      </w:r>
      <w:r w:rsidR="00AA31DE">
        <w:rPr>
          <w:rFonts w:ascii="Times New Roman" w:hAnsi="Times New Roman" w:cs="Times New Roman"/>
        </w:rPr>
        <w:t>ych</w:t>
      </w:r>
      <w:r w:rsidRPr="00A72618">
        <w:rPr>
          <w:rFonts w:ascii="Times New Roman" w:hAnsi="Times New Roman" w:cs="Times New Roman"/>
        </w:rPr>
        <w:t xml:space="preserve"> rozwiąza</w:t>
      </w:r>
      <w:r w:rsidR="00AA31DE">
        <w:rPr>
          <w:rFonts w:ascii="Times New Roman" w:hAnsi="Times New Roman" w:cs="Times New Roman"/>
        </w:rPr>
        <w:t>ń</w:t>
      </w:r>
      <w:r w:rsidRPr="00A72618">
        <w:rPr>
          <w:rFonts w:ascii="Times New Roman" w:hAnsi="Times New Roman" w:cs="Times New Roman"/>
        </w:rPr>
        <w:t xml:space="preserve"> techniczn</w:t>
      </w:r>
      <w:r w:rsidR="00AA31DE">
        <w:rPr>
          <w:rFonts w:ascii="Times New Roman" w:hAnsi="Times New Roman" w:cs="Times New Roman"/>
        </w:rPr>
        <w:t>ych</w:t>
      </w:r>
      <w:r w:rsidRPr="00A72618">
        <w:rPr>
          <w:rFonts w:ascii="Times New Roman" w:hAnsi="Times New Roman" w:cs="Times New Roman"/>
        </w:rPr>
        <w:t xml:space="preserve"> i</w:t>
      </w:r>
      <w:r w:rsidR="00A72618" w:rsidRPr="00A72618">
        <w:rPr>
          <w:rFonts w:ascii="Times New Roman" w:hAnsi="Times New Roman" w:cs="Times New Roman"/>
        </w:rPr>
        <w:t xml:space="preserve"> </w:t>
      </w:r>
      <w:r w:rsidRPr="00A72618">
        <w:rPr>
          <w:rFonts w:ascii="Times New Roman" w:hAnsi="Times New Roman" w:cs="Times New Roman"/>
        </w:rPr>
        <w:t>technologiczn</w:t>
      </w:r>
      <w:r w:rsidR="00AA31DE">
        <w:rPr>
          <w:rFonts w:ascii="Times New Roman" w:hAnsi="Times New Roman" w:cs="Times New Roman"/>
        </w:rPr>
        <w:t>ych</w:t>
      </w:r>
      <w:r w:rsidRPr="00A72618">
        <w:rPr>
          <w:rFonts w:ascii="Times New Roman" w:hAnsi="Times New Roman" w:cs="Times New Roman"/>
        </w:rPr>
        <w:t>. Preferowane będą nowoczesne systemy oczyszczające o niskim</w:t>
      </w:r>
      <w:r w:rsidR="00A72618" w:rsidRPr="00A72618">
        <w:rPr>
          <w:rFonts w:ascii="Times New Roman" w:hAnsi="Times New Roman" w:cs="Times New Roman"/>
        </w:rPr>
        <w:t xml:space="preserve"> </w:t>
      </w:r>
      <w:r w:rsidRPr="00A72618">
        <w:rPr>
          <w:rFonts w:ascii="Times New Roman" w:hAnsi="Times New Roman" w:cs="Times New Roman"/>
        </w:rPr>
        <w:t>oddziaływaniu na środowisko,</w:t>
      </w:r>
    </w:p>
    <w:p w14:paraId="5E4AE012" w14:textId="3FCD2F71" w:rsidR="00A72618" w:rsidRPr="00A72618" w:rsidRDefault="00986257" w:rsidP="006975DF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72618">
        <w:rPr>
          <w:rFonts w:ascii="Times New Roman" w:hAnsi="Times New Roman" w:cs="Times New Roman"/>
        </w:rPr>
        <w:t>wykonanie programu funkcjonalno-użytkowego - 3 egz.</w:t>
      </w:r>
      <w:r w:rsidR="00A72618">
        <w:rPr>
          <w:rFonts w:ascii="Times New Roman" w:hAnsi="Times New Roman" w:cs="Times New Roman"/>
        </w:rPr>
        <w:t>,</w:t>
      </w:r>
    </w:p>
    <w:p w14:paraId="781FCB14" w14:textId="3D96ABD0" w:rsidR="00A72618" w:rsidRPr="00A72618" w:rsidRDefault="00986257" w:rsidP="006975DF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72618">
        <w:rPr>
          <w:rFonts w:ascii="Times New Roman" w:hAnsi="Times New Roman" w:cs="Times New Roman"/>
        </w:rPr>
        <w:t>wykonanie szacunkowego zestawiania kosztów – 3 szt.</w:t>
      </w:r>
    </w:p>
    <w:p w14:paraId="066565CD" w14:textId="2EB978CE" w:rsidR="009B7CF1" w:rsidRPr="006975DF" w:rsidRDefault="00986257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Wykonaną dokumentację należy złożyć również w wersji elektronicznej.</w:t>
      </w:r>
    </w:p>
    <w:p w14:paraId="772024DA" w14:textId="796413AF" w:rsidR="00986257" w:rsidRPr="006975DF" w:rsidRDefault="00986257" w:rsidP="006975D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lastRenderedPageBreak/>
        <w:t>W ramach zawartej umowy, bez dodatkowego wynagrodzenia, do obowiązków</w:t>
      </w:r>
      <w:r w:rsidR="00A72618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Wykonawcy należeć będzie również:</w:t>
      </w:r>
    </w:p>
    <w:p w14:paraId="2732B6A2" w14:textId="1C5C322F" w:rsidR="00986257" w:rsidRPr="006975DF" w:rsidRDefault="00986257" w:rsidP="006975DF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jednokrotna zmiana szacunkowego zestawiania kosztów,</w:t>
      </w:r>
    </w:p>
    <w:p w14:paraId="2370D4A7" w14:textId="02004436" w:rsidR="00986257" w:rsidRPr="006975DF" w:rsidRDefault="00986257" w:rsidP="006975DF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udzielanie Zamawiającemu pisemnych wyjaśnień na pytania Wykonawców robót,</w:t>
      </w:r>
      <w:r w:rsidR="009B7CF1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zadawanych w toku późniejszego postępowania o udzielenie zamówienia na wykonanie</w:t>
      </w:r>
      <w:r w:rsidR="00A72618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robót, w terminie do 3 dni od daty wysłania pytania przez Zamawiającego</w:t>
      </w:r>
      <w:r w:rsidR="00A72618" w:rsidRPr="006975DF">
        <w:rPr>
          <w:rFonts w:ascii="Times New Roman" w:hAnsi="Times New Roman" w:cs="Times New Roman"/>
        </w:rPr>
        <w:t>.</w:t>
      </w:r>
    </w:p>
    <w:p w14:paraId="7D697A92" w14:textId="77777777" w:rsidR="00A72618" w:rsidRPr="00986257" w:rsidRDefault="00A72618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ACD48" w14:textId="77777777" w:rsidR="00986257" w:rsidRPr="00986257" w:rsidRDefault="00986257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6257">
        <w:rPr>
          <w:rFonts w:ascii="Times New Roman" w:hAnsi="Times New Roman" w:cs="Times New Roman"/>
        </w:rPr>
        <w:t>§ 2</w:t>
      </w:r>
    </w:p>
    <w:p w14:paraId="31DFB6D7" w14:textId="5F457474" w:rsidR="00986257" w:rsidRPr="006975DF" w:rsidRDefault="00986257" w:rsidP="006975DF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Termin rozpoczęcia wykonania przedmiotu umowy nastąpi w dniu podpisania</w:t>
      </w:r>
      <w:r w:rsidR="00A72618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umowy.</w:t>
      </w:r>
    </w:p>
    <w:p w14:paraId="45345E71" w14:textId="45B7A1F0" w:rsidR="00986257" w:rsidRPr="006975DF" w:rsidRDefault="00986257" w:rsidP="006975DF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Termin zakończenia wykonania przedmiotu umowy ustala się na </w:t>
      </w:r>
      <w:r w:rsidR="009B7CF1">
        <w:rPr>
          <w:rFonts w:ascii="Times New Roman" w:hAnsi="Times New Roman" w:cs="Times New Roman"/>
        </w:rPr>
        <w:t>4 tygodnie od dnia podpisania umowy</w:t>
      </w:r>
      <w:r w:rsidRPr="006975DF">
        <w:rPr>
          <w:rFonts w:ascii="Times New Roman" w:hAnsi="Times New Roman" w:cs="Times New Roman"/>
        </w:rPr>
        <w:t>.</w:t>
      </w:r>
    </w:p>
    <w:p w14:paraId="18DF4DB8" w14:textId="77777777" w:rsidR="00CE0916" w:rsidRPr="00986257" w:rsidRDefault="00CE0916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17F470" w14:textId="77777777" w:rsidR="00986257" w:rsidRPr="00986257" w:rsidRDefault="00986257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6257">
        <w:rPr>
          <w:rFonts w:ascii="Times New Roman" w:hAnsi="Times New Roman" w:cs="Times New Roman"/>
        </w:rPr>
        <w:t>§ 3</w:t>
      </w:r>
    </w:p>
    <w:p w14:paraId="590B2C9C" w14:textId="6F548480" w:rsidR="00264860" w:rsidRPr="00CE0916" w:rsidRDefault="00986257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>Z tytułu wykonania PFU dla 1 szt. przydomowej oczyszczalni ścieków Wykonawcy</w:t>
      </w:r>
      <w:r w:rsidR="00CE0916" w:rsidRPr="00CE0916">
        <w:rPr>
          <w:rFonts w:ascii="Times New Roman" w:hAnsi="Times New Roman" w:cs="Times New Roman"/>
        </w:rPr>
        <w:t xml:space="preserve"> </w:t>
      </w:r>
      <w:r w:rsidRPr="00CE0916">
        <w:rPr>
          <w:rFonts w:ascii="Times New Roman" w:hAnsi="Times New Roman" w:cs="Times New Roman"/>
        </w:rPr>
        <w:t>będzie przysługiwało wynagrodzenie zgodnie z ofertą w wysokości:</w:t>
      </w:r>
    </w:p>
    <w:p w14:paraId="7D9EE6DC" w14:textId="30DF8146" w:rsidR="00CE0916" w:rsidRPr="006975DF" w:rsidRDefault="00CE0916" w:rsidP="006975D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cena ryczałtowa netto: ……………. (słownie: ……………………………………………………………...)</w:t>
      </w:r>
    </w:p>
    <w:p w14:paraId="540B89DF" w14:textId="77777777" w:rsidR="00CE0916" w:rsidRPr="006975DF" w:rsidRDefault="00CE0916" w:rsidP="006975D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cena ryczałtowa brutto: …………… (słownie: ………………………………………………</w:t>
      </w:r>
      <w:proofErr w:type="gramStart"/>
      <w:r w:rsidRPr="006975DF">
        <w:rPr>
          <w:rFonts w:ascii="Times New Roman" w:hAnsi="Times New Roman" w:cs="Times New Roman"/>
        </w:rPr>
        <w:t>…….</w:t>
      </w:r>
      <w:proofErr w:type="gramEnd"/>
      <w:r w:rsidRPr="006975DF">
        <w:rPr>
          <w:rFonts w:ascii="Times New Roman" w:hAnsi="Times New Roman" w:cs="Times New Roman"/>
        </w:rPr>
        <w:t>.………)</w:t>
      </w:r>
    </w:p>
    <w:p w14:paraId="59B504E7" w14:textId="02AB79C5" w:rsidR="00CE0916" w:rsidRPr="00CE0916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>Cena obejmuje wszystkie koszty związane z realizacją przedmiotu zamówienia.</w:t>
      </w:r>
    </w:p>
    <w:p w14:paraId="108A0A68" w14:textId="29AEEAA5" w:rsidR="00CE0916" w:rsidRPr="00CE0916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 xml:space="preserve">Wysokość wynagrodzenia </w:t>
      </w:r>
      <w:r w:rsidR="009B7CF1">
        <w:rPr>
          <w:rFonts w:ascii="Times New Roman" w:hAnsi="Times New Roman" w:cs="Times New Roman"/>
        </w:rPr>
        <w:t>wskazana w ust. 1 obejmuje</w:t>
      </w:r>
      <w:r w:rsidRPr="00CE0916">
        <w:rPr>
          <w:rFonts w:ascii="Times New Roman" w:hAnsi="Times New Roman" w:cs="Times New Roman"/>
        </w:rPr>
        <w:t xml:space="preserve"> wykonanie PFU dla </w:t>
      </w:r>
      <w:r>
        <w:rPr>
          <w:rFonts w:ascii="Times New Roman" w:hAnsi="Times New Roman" w:cs="Times New Roman"/>
        </w:rPr>
        <w:t>70</w:t>
      </w:r>
      <w:r w:rsidRPr="00CE0916">
        <w:rPr>
          <w:rFonts w:ascii="Times New Roman" w:hAnsi="Times New Roman" w:cs="Times New Roman"/>
        </w:rPr>
        <w:t xml:space="preserve"> szt.</w:t>
      </w:r>
    </w:p>
    <w:p w14:paraId="1ABDEE42" w14:textId="77777777" w:rsidR="00CE0916" w:rsidRPr="00CE0916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>Wykonawcy będzie przysługiwało wynagrodzenie w wysokości:</w:t>
      </w:r>
    </w:p>
    <w:p w14:paraId="036A0F7B" w14:textId="2259ACF6" w:rsidR="00CE0916" w:rsidRPr="006975DF" w:rsidRDefault="00CE0916" w:rsidP="006975D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cena ryczałtowa netto: ………….......... (słownie: …………………………………………)</w:t>
      </w:r>
    </w:p>
    <w:p w14:paraId="16E08953" w14:textId="654D2A23" w:rsidR="00CE0916" w:rsidRPr="006975DF" w:rsidRDefault="00CE0916" w:rsidP="006975D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cena ryczałtowa brutto: …………</w:t>
      </w:r>
      <w:proofErr w:type="gramStart"/>
      <w:r w:rsidRPr="006975DF">
        <w:rPr>
          <w:rFonts w:ascii="Times New Roman" w:hAnsi="Times New Roman" w:cs="Times New Roman"/>
        </w:rPr>
        <w:t>…….</w:t>
      </w:r>
      <w:proofErr w:type="gramEnd"/>
      <w:r w:rsidRPr="006975DF">
        <w:rPr>
          <w:rFonts w:ascii="Times New Roman" w:hAnsi="Times New Roman" w:cs="Times New Roman"/>
        </w:rPr>
        <w:t>. (słownie: …………………………………………)</w:t>
      </w:r>
    </w:p>
    <w:p w14:paraId="6DEEDC30" w14:textId="366C9748" w:rsidR="009B7CF1" w:rsidRPr="009B7CF1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B7CF1">
        <w:rPr>
          <w:rFonts w:ascii="Times New Roman" w:hAnsi="Times New Roman" w:cs="Times New Roman"/>
        </w:rPr>
        <w:t>Ostateczna wysokość wynagrodzenia zostanie ustalona po wykonaniu przedmiotu umowy i będzie stanowiła iloczyn uwzględnionych w PFU oczyszczalni oraz oferowanej w ofercie ceny jednostkowej podanej w § 3 pkt. 1.</w:t>
      </w:r>
    </w:p>
    <w:p w14:paraId="35CDFF3B" w14:textId="511EACA3" w:rsidR="009B7CF1" w:rsidRPr="006975DF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Wynagrodzenie będzie płatne w ciągu 30 dni od dnia otrzymania przez Zamawiającego prawidłowo wystawionej przez Wykonawcę faktury VAT.</w:t>
      </w:r>
    </w:p>
    <w:p w14:paraId="7811AFA7" w14:textId="2A152EA5" w:rsidR="009B7CF1" w:rsidRPr="006975DF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Podstawą do wystawienia faktury jest bezusterkowy protokół przekazania dokumentacji podpisany przez Wykonawcę i Zamawiającego.</w:t>
      </w:r>
    </w:p>
    <w:p w14:paraId="2C5B24FC" w14:textId="0B00D1EB" w:rsidR="00CE0916" w:rsidRPr="006975DF" w:rsidRDefault="00CE0916" w:rsidP="006975DF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Faktura będzie wystawiona na: Gmina Janów Podlaski</w:t>
      </w:r>
      <w:r w:rsidR="009B7CF1">
        <w:rPr>
          <w:rFonts w:ascii="Times New Roman" w:hAnsi="Times New Roman" w:cs="Times New Roman"/>
        </w:rPr>
        <w:t>,</w:t>
      </w:r>
      <w:r w:rsidRPr="006975DF">
        <w:rPr>
          <w:rFonts w:ascii="Times New Roman" w:hAnsi="Times New Roman" w:cs="Times New Roman"/>
        </w:rPr>
        <w:t xml:space="preserve"> ul. Bialska 6a, 21-505 Janów Podlaski, NIP: 537-225-13-27.</w:t>
      </w:r>
    </w:p>
    <w:p w14:paraId="4DE5D98A" w14:textId="77777777" w:rsidR="00CE0916" w:rsidRPr="00CE0916" w:rsidRDefault="00CE0916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29D74" w14:textId="77777777" w:rsidR="009B7CF1" w:rsidRDefault="009B7CF1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41B89" w14:textId="77777777" w:rsidR="009B7CF1" w:rsidRDefault="009B7CF1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A69284" w14:textId="3981DD18" w:rsidR="00CE0916" w:rsidRPr="00CE0916" w:rsidRDefault="00CE0916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 xml:space="preserve">§ </w:t>
      </w:r>
      <w:r w:rsidR="009B7CF1">
        <w:rPr>
          <w:rFonts w:ascii="Times New Roman" w:hAnsi="Times New Roman" w:cs="Times New Roman"/>
        </w:rPr>
        <w:t>4</w:t>
      </w:r>
    </w:p>
    <w:p w14:paraId="72C442C9" w14:textId="460BA873" w:rsidR="009B7CF1" w:rsidRPr="006975DF" w:rsidRDefault="00CE0916" w:rsidP="006975DF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Strony ustalają, że z tytułu niewykonania lub nienależytego wykonania umowy są zobowiązane do zapłaty kar umownych w następujących wypadkach i wysokościach:</w:t>
      </w:r>
    </w:p>
    <w:p w14:paraId="58CBF711" w14:textId="484A2F99" w:rsidR="00CE0916" w:rsidRPr="006975DF" w:rsidRDefault="00CE0916" w:rsidP="006975DF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Wykonawca płaci Zamawiającemu kary umowne:</w:t>
      </w:r>
    </w:p>
    <w:p w14:paraId="52EF9E18" w14:textId="6110E908" w:rsidR="00CE0916" w:rsidRPr="006975DF" w:rsidRDefault="00CE0916" w:rsidP="006975DF">
      <w:pPr>
        <w:pStyle w:val="Akapitzlist"/>
        <w:numPr>
          <w:ilvl w:val="1"/>
          <w:numId w:val="20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za odstąpienie od umowy przez Zamawiającego wskutek okoliczności, za które odpowiada Wykonawca w wysokości 10 % wynagrodzenia umownego</w:t>
      </w:r>
      <w:r w:rsidR="009B7CF1">
        <w:rPr>
          <w:rFonts w:ascii="Times New Roman" w:hAnsi="Times New Roman" w:cs="Times New Roman"/>
        </w:rPr>
        <w:t xml:space="preserve"> brutto</w:t>
      </w:r>
      <w:r w:rsidRPr="006975DF">
        <w:rPr>
          <w:rFonts w:ascii="Times New Roman" w:hAnsi="Times New Roman" w:cs="Times New Roman"/>
        </w:rPr>
        <w:t>,</w:t>
      </w:r>
    </w:p>
    <w:p w14:paraId="4940D294" w14:textId="0F88705A" w:rsidR="00CE0916" w:rsidRPr="006975DF" w:rsidRDefault="00CE0916" w:rsidP="006975DF">
      <w:pPr>
        <w:pStyle w:val="Akapitzlist"/>
        <w:numPr>
          <w:ilvl w:val="1"/>
          <w:numId w:val="20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za zwłokę w wykonaniu przedmiotu umowy w wysokości 0,2% wynagrodzenia umownego </w:t>
      </w:r>
      <w:r w:rsidR="009B7CF1">
        <w:rPr>
          <w:rFonts w:ascii="Times New Roman" w:hAnsi="Times New Roman" w:cs="Times New Roman"/>
        </w:rPr>
        <w:t xml:space="preserve">brutto </w:t>
      </w:r>
      <w:r w:rsidRPr="006975DF">
        <w:rPr>
          <w:rFonts w:ascii="Times New Roman" w:hAnsi="Times New Roman" w:cs="Times New Roman"/>
        </w:rPr>
        <w:t>za każdy dzień zwłoki licząc od umownego terminu jego wykonania,</w:t>
      </w:r>
    </w:p>
    <w:p w14:paraId="35AE664D" w14:textId="21AA71C0" w:rsidR="00CE0916" w:rsidRPr="006975DF" w:rsidRDefault="00CE0916" w:rsidP="006975DF">
      <w:pPr>
        <w:pStyle w:val="Akapitzlist"/>
        <w:numPr>
          <w:ilvl w:val="1"/>
          <w:numId w:val="20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za zwłokę w usunięciu wad w wysokości 0,2% wynagrodzenia </w:t>
      </w:r>
      <w:r w:rsidR="009B7CF1">
        <w:rPr>
          <w:rFonts w:ascii="Times New Roman" w:hAnsi="Times New Roman" w:cs="Times New Roman"/>
        </w:rPr>
        <w:t>umownego brutto</w:t>
      </w:r>
      <w:r w:rsidRPr="006975DF">
        <w:rPr>
          <w:rFonts w:ascii="Times New Roman" w:hAnsi="Times New Roman" w:cs="Times New Roman"/>
        </w:rPr>
        <w:t>.</w:t>
      </w:r>
    </w:p>
    <w:p w14:paraId="64C18967" w14:textId="790DB7ED" w:rsidR="009B7CF1" w:rsidRPr="006975DF" w:rsidRDefault="00CE0916" w:rsidP="006975D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Zamawiający </w:t>
      </w:r>
      <w:r w:rsidR="009B7CF1">
        <w:rPr>
          <w:rFonts w:ascii="Times New Roman" w:hAnsi="Times New Roman" w:cs="Times New Roman"/>
        </w:rPr>
        <w:t>za</w:t>
      </w:r>
      <w:r w:rsidRPr="006975DF">
        <w:rPr>
          <w:rFonts w:ascii="Times New Roman" w:hAnsi="Times New Roman" w:cs="Times New Roman"/>
        </w:rPr>
        <w:t>płaci Wykonawcy karę umowną za odstąpienie od umowy wskutek okoliczności, za które odpowiada Zamawiający w wysokości 10% wynagrodzenia umownego.</w:t>
      </w:r>
    </w:p>
    <w:p w14:paraId="2C000A5E" w14:textId="2A0C67BD" w:rsidR="00CE0916" w:rsidRPr="006975DF" w:rsidRDefault="00CE0916" w:rsidP="006975D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lastRenderedPageBreak/>
        <w:t xml:space="preserve">Zamawiający zastrzega sobie prawo potrącenia kar umownych z </w:t>
      </w:r>
      <w:r w:rsidR="009B7CF1">
        <w:rPr>
          <w:rFonts w:ascii="Times New Roman" w:hAnsi="Times New Roman" w:cs="Times New Roman"/>
        </w:rPr>
        <w:t xml:space="preserve">wynagrodzenia </w:t>
      </w:r>
      <w:r w:rsidRPr="006975DF">
        <w:rPr>
          <w:rFonts w:ascii="Times New Roman" w:hAnsi="Times New Roman" w:cs="Times New Roman"/>
        </w:rPr>
        <w:t>Wykonawcy.</w:t>
      </w:r>
    </w:p>
    <w:p w14:paraId="3460FC1D" w14:textId="77777777" w:rsidR="00CE0916" w:rsidRPr="00CE0916" w:rsidRDefault="00CE0916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A713F" w14:textId="38F47422" w:rsidR="00CE0916" w:rsidRPr="00CE0916" w:rsidRDefault="00CE0916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 xml:space="preserve">§ </w:t>
      </w:r>
      <w:r w:rsidR="009B7CF1">
        <w:rPr>
          <w:rFonts w:ascii="Times New Roman" w:hAnsi="Times New Roman" w:cs="Times New Roman"/>
        </w:rPr>
        <w:t>5</w:t>
      </w:r>
    </w:p>
    <w:p w14:paraId="6389334C" w14:textId="5865C3FB" w:rsidR="00CE0916" w:rsidRPr="006975DF" w:rsidRDefault="00CE0916" w:rsidP="006975D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Wykonawca oświadcza, że posiada umiejętności i kwalifikacje do wykonania </w:t>
      </w:r>
      <w:r w:rsidR="009B7CF1">
        <w:rPr>
          <w:rFonts w:ascii="Times New Roman" w:hAnsi="Times New Roman" w:cs="Times New Roman"/>
        </w:rPr>
        <w:t>umówionych</w:t>
      </w:r>
      <w:r w:rsidRPr="006975DF">
        <w:rPr>
          <w:rFonts w:ascii="Times New Roman" w:hAnsi="Times New Roman" w:cs="Times New Roman"/>
        </w:rPr>
        <w:t xml:space="preserve"> prac.</w:t>
      </w:r>
    </w:p>
    <w:p w14:paraId="0CD2A500" w14:textId="531C5165" w:rsidR="00CE0916" w:rsidRPr="006975DF" w:rsidRDefault="00CE0916" w:rsidP="006975D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Wykonawca odpowiada za kompletność dokumentacji stanowiącej przedmiot umowy, jej zgodność z obowiązującymi przepisami i normami technicznymi.</w:t>
      </w:r>
    </w:p>
    <w:p w14:paraId="69194B98" w14:textId="006B6809" w:rsidR="00CE0916" w:rsidRDefault="00CE0916" w:rsidP="006975D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Po stronie Wykonawcy leży rozwiązanie problemów wynikłych w trakcie realizacji zadania np. błędy w dokumentacji, poprawki w dokumentacji, uszczegółowienia, usunięcie wcześniej niezlokalizowanej kolizji itp.</w:t>
      </w:r>
    </w:p>
    <w:p w14:paraId="5F13440F" w14:textId="47ABEB69" w:rsidR="003A6F2B" w:rsidRPr="006975DF" w:rsidRDefault="003A6F2B" w:rsidP="006975D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A6F2B">
        <w:rPr>
          <w:rFonts w:ascii="Times New Roman" w:hAnsi="Times New Roman" w:cs="Times New Roman"/>
        </w:rPr>
        <w:t>Wykonawca zobowiązany jest do złożenia, wraz z przekazaniem dokumentacji, oświadczenia projektanta, iż wykonana dokumentacja została sporządzona zgodnie z obowiązującymi przepisami prawa, w tym w szczególności zgodnie z przepisami ustawy z dnia 11 września 2019 r. – Prawo zamówień publicznych, w zakresie dotyczącym opisu przedmiotu zamówienia.</w:t>
      </w:r>
    </w:p>
    <w:p w14:paraId="1D6694C0" w14:textId="77777777" w:rsidR="00CE0916" w:rsidRDefault="00CE0916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784CC" w14:textId="3382DAAA" w:rsidR="00CE0916" w:rsidRPr="00CE0916" w:rsidRDefault="00CE0916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 xml:space="preserve">§ </w:t>
      </w:r>
      <w:r w:rsidR="009B7CF1">
        <w:rPr>
          <w:rFonts w:ascii="Times New Roman" w:hAnsi="Times New Roman" w:cs="Times New Roman"/>
        </w:rPr>
        <w:t>6</w:t>
      </w:r>
    </w:p>
    <w:p w14:paraId="53639FBD" w14:textId="08A0B24A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Wraz z przekazaniem dokumentacji Wykonawca przenosi na Zamawiającego wszelkie autorskie prawa majątkowe wraz z prawami zależnymi we wszystkich polach eksploatacji określonych ustawą z dnia 4 lutego 1994 roku o prawie autorskim i prawach pokrewnych (Dz. U. z 2022 r. poz. 2509 z </w:t>
      </w:r>
      <w:proofErr w:type="spellStart"/>
      <w:r w:rsidRPr="006975DF">
        <w:rPr>
          <w:rFonts w:ascii="Times New Roman" w:hAnsi="Times New Roman" w:cs="Times New Roman"/>
        </w:rPr>
        <w:t>późn</w:t>
      </w:r>
      <w:proofErr w:type="spellEnd"/>
      <w:r w:rsidRPr="006975DF">
        <w:rPr>
          <w:rFonts w:ascii="Times New Roman" w:hAnsi="Times New Roman" w:cs="Times New Roman"/>
        </w:rPr>
        <w:t>. zm.).</w:t>
      </w:r>
    </w:p>
    <w:p w14:paraId="2FF402AF" w14:textId="77777777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Wykonawca oświadcza, że przysługują mu, bądź przysługiwać będą z chwilą wykonania, pełne autorskie prawa majątkowe do projektu koncepcyjnego, przy czym prawa te nie będą niczym ograniczone i wolne od obciążeń na rzecz stron trzecich mogących skutkować uniemożliwieniem Wykonawcy realizację jego zobowiązań w ramach niniejszej umowy.</w:t>
      </w:r>
    </w:p>
    <w:p w14:paraId="3F17B211" w14:textId="77777777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Wykonawca przenosi na Zamawiającego autorskie prawa majątkowe i prawa pokrewne do nieograniczonego w czasie i przestrzeni korzystania i rozporządzania projektem koncepcyjnym w całości lub we fragmentach, w kraju i za granicą, oraz udziela Zamawiającemu prawa do zezwalania na wykonywanie praw zależnych. </w:t>
      </w:r>
    </w:p>
    <w:p w14:paraId="0B16FC63" w14:textId="77777777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W ramach wykonywania majątkowych praw autorskich Zamawiający może korzystać z projektu koncepcyjnego na następujących polach eksploatacji:  </w:t>
      </w:r>
    </w:p>
    <w:p w14:paraId="0BDD1D03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utrwalanie, w tym w postaci cyfrowej;</w:t>
      </w:r>
    </w:p>
    <w:p w14:paraId="3CAEB4A9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publikowanie;</w:t>
      </w:r>
    </w:p>
    <w:p w14:paraId="1555968E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umieszczanie w </w:t>
      </w:r>
      <w:proofErr w:type="spellStart"/>
      <w:r w:rsidRPr="006975DF">
        <w:rPr>
          <w:rFonts w:ascii="Times New Roman" w:hAnsi="Times New Roman" w:cs="Times New Roman"/>
        </w:rPr>
        <w:t>internecie</w:t>
      </w:r>
      <w:proofErr w:type="spellEnd"/>
      <w:r w:rsidRPr="006975DF">
        <w:rPr>
          <w:rFonts w:ascii="Times New Roman" w:hAnsi="Times New Roman" w:cs="Times New Roman"/>
        </w:rPr>
        <w:t>, w szczególności celem dystrybucji (emisji) dokumentacji za pomocą tychże sieci w sposób pozwalający wszystkim na swobodny dostęp do nich w wybranym czasie i miejscu;</w:t>
      </w:r>
    </w:p>
    <w:p w14:paraId="0F7D934A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zwielokrotnianie jakąkolwiek techniką, w tym techniką magnetyczną na kasetach video, taśmie światłoczułej, magnetycznej i dysku komputerowym oraz wprowadzanie kopii dokumentacji do obrotu;</w:t>
      </w:r>
    </w:p>
    <w:p w14:paraId="5F883F38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prawo obrotu w kraju i za granicą;</w:t>
      </w:r>
    </w:p>
    <w:p w14:paraId="08EE302C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wprowadzanie i zapisywanie do pamięci komputera i do sieci multimedialnej, celem dystrybucji (emisji) dokumentacji za pomocą tychże sieci w sposób pozwalający wszystkim na swobodny dostęp do nich w wybranym czasie i miejscu;</w:t>
      </w:r>
    </w:p>
    <w:p w14:paraId="34BABFE2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wystawianie;</w:t>
      </w:r>
    </w:p>
    <w:p w14:paraId="7B6007E8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wykorzystanie przez Zamawiającego w części lub w całości dla potrzeb prowadzenia inwestycji budowlanej opisanej w §1 oraz do każdej kolejnej budowy, remontu, przebudowy, adaptacji itp.;</w:t>
      </w:r>
    </w:p>
    <w:p w14:paraId="2E1C4213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wprowadzanie zmian;</w:t>
      </w:r>
    </w:p>
    <w:p w14:paraId="0D1F90DF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wypożyczanie oryginałów bądź kopii celem wykorzystania bądź dzierżawy; </w:t>
      </w:r>
    </w:p>
    <w:p w14:paraId="0F0576CF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lastRenderedPageBreak/>
        <w:t xml:space="preserve">wykorzystanie celem wykonania prac </w:t>
      </w:r>
      <w:proofErr w:type="gramStart"/>
      <w:r w:rsidRPr="006975DF">
        <w:rPr>
          <w:rFonts w:ascii="Times New Roman" w:hAnsi="Times New Roman" w:cs="Times New Roman"/>
        </w:rPr>
        <w:t>naprawczych,</w:t>
      </w:r>
      <w:proofErr w:type="gramEnd"/>
      <w:r w:rsidRPr="006975DF">
        <w:rPr>
          <w:rFonts w:ascii="Times New Roman" w:hAnsi="Times New Roman" w:cs="Times New Roman"/>
        </w:rPr>
        <w:t xml:space="preserve"> bądź utrzymania we właściwym stanie technicznym; </w:t>
      </w:r>
    </w:p>
    <w:p w14:paraId="5FAB94BA" w14:textId="77777777" w:rsidR="00B85C8A" w:rsidRPr="006975DF" w:rsidRDefault="00B85C8A" w:rsidP="006975DF">
      <w:pPr>
        <w:numPr>
          <w:ilvl w:val="0"/>
          <w:numId w:val="24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wykorzystanie dokumentacji dla celów promocyjnych, reklamowych i marketingowych, w szczególności dla promocji działalności Zamawiającego.</w:t>
      </w:r>
    </w:p>
    <w:p w14:paraId="54757FE2" w14:textId="77777777" w:rsidR="00B85C8A" w:rsidRPr="006975DF" w:rsidRDefault="00B85C8A" w:rsidP="006975DF">
      <w:pPr>
        <w:pStyle w:val="Akapitzlist"/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Wykonawca oświadcza, iż korzystanie przez Zamawiającego z projektu koncepcyjnego na wymienionych polach eksploatacji nie narusza praw osób trzecich.</w:t>
      </w:r>
    </w:p>
    <w:p w14:paraId="3AB7D28D" w14:textId="77777777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Wykonawca</w:t>
      </w:r>
      <w:bookmarkStart w:id="0" w:name="_Ref270506041"/>
      <w:r w:rsidRPr="006975DF">
        <w:rPr>
          <w:rFonts w:ascii="Times New Roman" w:hAnsi="Times New Roman" w:cs="Times New Roman"/>
        </w:rPr>
        <w:t xml:space="preserve"> wyrówna Zamawiającemu wszelkie szkody poniesione z tytułu zasądzonych prawomocnym wyrokiem sądu odszkodowań na rzecz osób trzecich 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niezwłocznie poinformowany o wszelkich roszczeniach i powództwach wniesionych przeciw Zamawiającemu w zakresie ujętym w niniejszym paragrafie. Na żądanie Zamawiającego, Wykonawca wspierał będzie Zamawiającego w odpieraniu wszelkich roszczeń lub powództw.</w:t>
      </w:r>
      <w:bookmarkEnd w:id="0"/>
    </w:p>
    <w:p w14:paraId="39152FB5" w14:textId="77777777" w:rsidR="00B85C8A" w:rsidRPr="006975DF" w:rsidRDefault="00B85C8A" w:rsidP="006975DF">
      <w:pPr>
        <w:numPr>
          <w:ilvl w:val="0"/>
          <w:numId w:val="23"/>
        </w:numPr>
        <w:spacing w:after="0" w:line="240" w:lineRule="auto"/>
        <w:ind w:left="284" w:right="11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Zamawiającemu wolno przenieść, po ich skutecznym nabyciu, wszelkie autorskie prawa majątkowe opisane w niniejszym paragrafie na wszelki inny podmiot, Wykonawca zaś potwierdza niniejszym, że przeniesienie takowe nie wymaga jego zgody.</w:t>
      </w:r>
    </w:p>
    <w:p w14:paraId="3574FC31" w14:textId="77777777" w:rsidR="00CE0916" w:rsidRPr="00CE0916" w:rsidRDefault="00CE0916" w:rsidP="00AA3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B2DFC" w14:textId="4E7D4F5B" w:rsidR="00CE0916" w:rsidRPr="00CE0916" w:rsidRDefault="00CE0916" w:rsidP="00AA31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916">
        <w:rPr>
          <w:rFonts w:ascii="Times New Roman" w:hAnsi="Times New Roman" w:cs="Times New Roman"/>
        </w:rPr>
        <w:t xml:space="preserve">§ </w:t>
      </w:r>
      <w:r w:rsidR="00B85C8A">
        <w:rPr>
          <w:rFonts w:ascii="Times New Roman" w:hAnsi="Times New Roman" w:cs="Times New Roman"/>
        </w:rPr>
        <w:t>7</w:t>
      </w:r>
    </w:p>
    <w:p w14:paraId="2B70AB21" w14:textId="232B1001" w:rsidR="00B85C8A" w:rsidRPr="006975DF" w:rsidRDefault="00CE0916" w:rsidP="006975DF">
      <w:pPr>
        <w:pStyle w:val="Akapitzlist"/>
        <w:numPr>
          <w:ilvl w:val="2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Zmiana niniejszej umowy wymaga formy pisemnej w postaci aneksu pod rygorem</w:t>
      </w:r>
      <w:r w:rsidR="00B85C8A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nieważności.</w:t>
      </w:r>
    </w:p>
    <w:p w14:paraId="79AECC6D" w14:textId="4611AC3D" w:rsidR="00B85C8A" w:rsidRPr="006975DF" w:rsidRDefault="00CE0916" w:rsidP="006975DF">
      <w:pPr>
        <w:pStyle w:val="Akapitzlist"/>
        <w:numPr>
          <w:ilvl w:val="2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W sprawach nie uregulowanych niniejszą umową mają zastosowanie przepisy kodeksu cywilnego</w:t>
      </w:r>
      <w:r w:rsidR="00B85C8A" w:rsidRPr="006975DF">
        <w:rPr>
          <w:rFonts w:ascii="Times New Roman" w:hAnsi="Times New Roman" w:cs="Times New Roman"/>
        </w:rPr>
        <w:t xml:space="preserve"> i inne powszechnie obowiązujące przepisy prawa polskiego</w:t>
      </w:r>
      <w:r w:rsidRPr="006975DF">
        <w:rPr>
          <w:rFonts w:ascii="Times New Roman" w:hAnsi="Times New Roman" w:cs="Times New Roman"/>
        </w:rPr>
        <w:t>.</w:t>
      </w:r>
    </w:p>
    <w:p w14:paraId="34EE526A" w14:textId="7AF48B49" w:rsidR="00B85C8A" w:rsidRPr="006975DF" w:rsidRDefault="00CE0916" w:rsidP="006975DF">
      <w:pPr>
        <w:pStyle w:val="Akapitzlist"/>
        <w:numPr>
          <w:ilvl w:val="2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 xml:space="preserve">Integralną część umowy stanowi zaproszenie do składania ofert wraz </w:t>
      </w:r>
      <w:proofErr w:type="gramStart"/>
      <w:r w:rsidRPr="006975DF">
        <w:rPr>
          <w:rFonts w:ascii="Times New Roman" w:hAnsi="Times New Roman" w:cs="Times New Roman"/>
        </w:rPr>
        <w:t>załącznikami</w:t>
      </w:r>
      <w:r w:rsidR="00B85C8A" w:rsidRPr="006975DF">
        <w:rPr>
          <w:rFonts w:ascii="Times New Roman" w:hAnsi="Times New Roman" w:cs="Times New Roman"/>
        </w:rPr>
        <w:t>,</w:t>
      </w:r>
      <w:proofErr w:type="gramEnd"/>
      <w:r w:rsidRPr="006975DF">
        <w:rPr>
          <w:rFonts w:ascii="Times New Roman" w:hAnsi="Times New Roman" w:cs="Times New Roman"/>
        </w:rPr>
        <w:t xml:space="preserve"> oraz </w:t>
      </w:r>
      <w:r w:rsidR="00B85C8A" w:rsidRPr="006975DF">
        <w:rPr>
          <w:rFonts w:ascii="Times New Roman" w:hAnsi="Times New Roman" w:cs="Times New Roman"/>
        </w:rPr>
        <w:t xml:space="preserve">złożona przez Wykonawcę </w:t>
      </w:r>
      <w:r w:rsidRPr="006975DF">
        <w:rPr>
          <w:rFonts w:ascii="Times New Roman" w:hAnsi="Times New Roman" w:cs="Times New Roman"/>
        </w:rPr>
        <w:t>oferta.</w:t>
      </w:r>
    </w:p>
    <w:p w14:paraId="5EC521E9" w14:textId="485A7221" w:rsidR="00CE0916" w:rsidRPr="006975DF" w:rsidRDefault="00CE0916" w:rsidP="006975DF">
      <w:pPr>
        <w:pStyle w:val="Akapitzlist"/>
        <w:numPr>
          <w:ilvl w:val="2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975DF">
        <w:rPr>
          <w:rFonts w:ascii="Times New Roman" w:hAnsi="Times New Roman" w:cs="Times New Roman"/>
        </w:rPr>
        <w:t>Umowę sporządzono w dwóch jednobrzmiących egzemplarzach po jednym dla każdej ze</w:t>
      </w:r>
      <w:r w:rsidR="00B85C8A" w:rsidRPr="006975DF">
        <w:rPr>
          <w:rFonts w:ascii="Times New Roman" w:hAnsi="Times New Roman" w:cs="Times New Roman"/>
        </w:rPr>
        <w:t xml:space="preserve"> </w:t>
      </w:r>
      <w:r w:rsidRPr="006975DF">
        <w:rPr>
          <w:rFonts w:ascii="Times New Roman" w:hAnsi="Times New Roman" w:cs="Times New Roman"/>
        </w:rPr>
        <w:t>stron.</w:t>
      </w:r>
    </w:p>
    <w:sectPr w:rsidR="00CE0916" w:rsidRPr="006975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7CB6" w14:textId="77777777" w:rsidR="00B8571E" w:rsidRDefault="00B8571E" w:rsidP="00633524">
      <w:pPr>
        <w:spacing w:after="0" w:line="240" w:lineRule="auto"/>
      </w:pPr>
      <w:r>
        <w:separator/>
      </w:r>
    </w:p>
  </w:endnote>
  <w:endnote w:type="continuationSeparator" w:id="0">
    <w:p w14:paraId="37DE330F" w14:textId="77777777" w:rsidR="00B8571E" w:rsidRDefault="00B8571E" w:rsidP="0063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E274" w14:textId="77777777" w:rsidR="00B8571E" w:rsidRDefault="00B8571E" w:rsidP="00633524">
      <w:pPr>
        <w:spacing w:after="0" w:line="240" w:lineRule="auto"/>
      </w:pPr>
      <w:r>
        <w:separator/>
      </w:r>
    </w:p>
  </w:footnote>
  <w:footnote w:type="continuationSeparator" w:id="0">
    <w:p w14:paraId="5D06AA17" w14:textId="77777777" w:rsidR="00B8571E" w:rsidRDefault="00B8571E" w:rsidP="0063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110C" w14:textId="29B4DA99" w:rsidR="00633524" w:rsidRPr="00633524" w:rsidRDefault="00633524" w:rsidP="00633524">
    <w:pPr>
      <w:spacing w:after="0"/>
      <w:jc w:val="right"/>
      <w:rPr>
        <w:rFonts w:ascii="Times New Roman" w:hAnsi="Times New Roman" w:cs="Times New Roman"/>
      </w:rPr>
    </w:pPr>
    <w:r w:rsidRPr="00633524">
      <w:rPr>
        <w:rFonts w:ascii="Times New Roman" w:hAnsi="Times New Roman" w:cs="Times New Roman"/>
      </w:rPr>
      <w:t>Załącznik Nr 5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13B6DCF"/>
    <w:multiLevelType w:val="hybridMultilevel"/>
    <w:tmpl w:val="FA5C2A20"/>
    <w:lvl w:ilvl="0" w:tplc="EC505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B0D88"/>
    <w:multiLevelType w:val="hybridMultilevel"/>
    <w:tmpl w:val="129AE1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4376"/>
    <w:multiLevelType w:val="hybridMultilevel"/>
    <w:tmpl w:val="843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155"/>
    <w:multiLevelType w:val="hybridMultilevel"/>
    <w:tmpl w:val="43127C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317C3F"/>
    <w:multiLevelType w:val="hybridMultilevel"/>
    <w:tmpl w:val="81425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0EEA"/>
    <w:multiLevelType w:val="hybridMultilevel"/>
    <w:tmpl w:val="073AB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B1147"/>
    <w:multiLevelType w:val="hybridMultilevel"/>
    <w:tmpl w:val="048A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C97"/>
    <w:multiLevelType w:val="hybridMultilevel"/>
    <w:tmpl w:val="F4C00690"/>
    <w:lvl w:ilvl="0" w:tplc="3A009CA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C1BF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28BD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44DF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BC8E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22232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D822C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2EF5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18CF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97DBB"/>
    <w:multiLevelType w:val="hybridMultilevel"/>
    <w:tmpl w:val="77707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218C"/>
    <w:multiLevelType w:val="hybridMultilevel"/>
    <w:tmpl w:val="5388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055C9"/>
    <w:multiLevelType w:val="hybridMultilevel"/>
    <w:tmpl w:val="88C2FFC0"/>
    <w:lvl w:ilvl="0" w:tplc="0AD60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0BBC"/>
    <w:multiLevelType w:val="hybridMultilevel"/>
    <w:tmpl w:val="842A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EA3B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B3D32"/>
    <w:multiLevelType w:val="hybridMultilevel"/>
    <w:tmpl w:val="C082C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36F8C"/>
    <w:multiLevelType w:val="hybridMultilevel"/>
    <w:tmpl w:val="3848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50DA7"/>
    <w:multiLevelType w:val="hybridMultilevel"/>
    <w:tmpl w:val="E544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975B9"/>
    <w:multiLevelType w:val="hybridMultilevel"/>
    <w:tmpl w:val="87205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23CEE"/>
    <w:multiLevelType w:val="hybridMultilevel"/>
    <w:tmpl w:val="8C587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30372"/>
    <w:multiLevelType w:val="hybridMultilevel"/>
    <w:tmpl w:val="4180325A"/>
    <w:lvl w:ilvl="0" w:tplc="EC505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A52A3"/>
    <w:multiLevelType w:val="hybridMultilevel"/>
    <w:tmpl w:val="57360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808275DC">
      <w:start w:val="1"/>
      <w:numFmt w:val="decimal"/>
      <w:lvlText w:val="%3."/>
      <w:lvlJc w:val="left"/>
      <w:pPr>
        <w:ind w:left="2446" w:hanging="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AF5C93"/>
    <w:multiLevelType w:val="hybridMultilevel"/>
    <w:tmpl w:val="6DF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E69E8"/>
    <w:multiLevelType w:val="hybridMultilevel"/>
    <w:tmpl w:val="03369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30A78"/>
    <w:multiLevelType w:val="hybridMultilevel"/>
    <w:tmpl w:val="8A1CFB4C"/>
    <w:lvl w:ilvl="0" w:tplc="0AD60E98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CB4CD3"/>
    <w:multiLevelType w:val="hybridMultilevel"/>
    <w:tmpl w:val="EA32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73781"/>
    <w:multiLevelType w:val="hybridMultilevel"/>
    <w:tmpl w:val="D4EE4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34235"/>
    <w:multiLevelType w:val="hybridMultilevel"/>
    <w:tmpl w:val="4092856E"/>
    <w:lvl w:ilvl="0" w:tplc="0AD60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06191"/>
    <w:multiLevelType w:val="hybridMultilevel"/>
    <w:tmpl w:val="7A082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B2A2F"/>
    <w:multiLevelType w:val="hybridMultilevel"/>
    <w:tmpl w:val="1514E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0652"/>
    <w:multiLevelType w:val="hybridMultilevel"/>
    <w:tmpl w:val="602E316C"/>
    <w:lvl w:ilvl="0" w:tplc="EC505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66C6E"/>
    <w:multiLevelType w:val="hybridMultilevel"/>
    <w:tmpl w:val="A2EEF582"/>
    <w:lvl w:ilvl="0" w:tplc="0AD60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07704">
    <w:abstractNumId w:val="13"/>
  </w:num>
  <w:num w:numId="2" w16cid:durableId="1399480560">
    <w:abstractNumId w:val="7"/>
  </w:num>
  <w:num w:numId="3" w16cid:durableId="1851675399">
    <w:abstractNumId w:val="29"/>
  </w:num>
  <w:num w:numId="4" w16cid:durableId="743450171">
    <w:abstractNumId w:val="25"/>
  </w:num>
  <w:num w:numId="5" w16cid:durableId="1749231783">
    <w:abstractNumId w:val="5"/>
  </w:num>
  <w:num w:numId="6" w16cid:durableId="170222134">
    <w:abstractNumId w:val="2"/>
  </w:num>
  <w:num w:numId="7" w16cid:durableId="761608493">
    <w:abstractNumId w:val="11"/>
  </w:num>
  <w:num w:numId="8" w16cid:durableId="1657537248">
    <w:abstractNumId w:val="24"/>
  </w:num>
  <w:num w:numId="9" w16cid:durableId="1256086277">
    <w:abstractNumId w:val="6"/>
  </w:num>
  <w:num w:numId="10" w16cid:durableId="283661736">
    <w:abstractNumId w:val="16"/>
  </w:num>
  <w:num w:numId="11" w16cid:durableId="1765295677">
    <w:abstractNumId w:val="15"/>
  </w:num>
  <w:num w:numId="12" w16cid:durableId="453644810">
    <w:abstractNumId w:val="17"/>
  </w:num>
  <w:num w:numId="13" w16cid:durableId="155538923">
    <w:abstractNumId w:val="23"/>
  </w:num>
  <w:num w:numId="14" w16cid:durableId="886184994">
    <w:abstractNumId w:val="22"/>
  </w:num>
  <w:num w:numId="15" w16cid:durableId="1844271831">
    <w:abstractNumId w:val="10"/>
  </w:num>
  <w:num w:numId="16" w16cid:durableId="1594558050">
    <w:abstractNumId w:val="21"/>
  </w:num>
  <w:num w:numId="17" w16cid:durableId="1986278902">
    <w:abstractNumId w:val="26"/>
  </w:num>
  <w:num w:numId="18" w16cid:durableId="2048258">
    <w:abstractNumId w:val="12"/>
  </w:num>
  <w:num w:numId="19" w16cid:durableId="365183784">
    <w:abstractNumId w:val="4"/>
  </w:num>
  <w:num w:numId="20" w16cid:durableId="2033413927">
    <w:abstractNumId w:val="19"/>
  </w:num>
  <w:num w:numId="21" w16cid:durableId="116919409">
    <w:abstractNumId w:val="27"/>
  </w:num>
  <w:num w:numId="22" w16cid:durableId="974795635">
    <w:abstractNumId w:val="18"/>
  </w:num>
  <w:num w:numId="23" w16cid:durableId="220946114">
    <w:abstractNumId w:val="8"/>
  </w:num>
  <w:num w:numId="24" w16cid:durableId="1706252755">
    <w:abstractNumId w:val="0"/>
    <w:lvlOverride w:ilvl="0">
      <w:startOverride w:val="1"/>
    </w:lvlOverride>
  </w:num>
  <w:num w:numId="25" w16cid:durableId="470707890">
    <w:abstractNumId w:val="1"/>
  </w:num>
  <w:num w:numId="26" w16cid:durableId="801382009">
    <w:abstractNumId w:val="28"/>
  </w:num>
  <w:num w:numId="27" w16cid:durableId="2145005471">
    <w:abstractNumId w:val="9"/>
  </w:num>
  <w:num w:numId="28" w16cid:durableId="226383762">
    <w:abstractNumId w:val="14"/>
  </w:num>
  <w:num w:numId="29" w16cid:durableId="436483684">
    <w:abstractNumId w:val="20"/>
  </w:num>
  <w:num w:numId="30" w16cid:durableId="355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24"/>
    <w:rsid w:val="001E291E"/>
    <w:rsid w:val="00264860"/>
    <w:rsid w:val="00310F21"/>
    <w:rsid w:val="003A6F2B"/>
    <w:rsid w:val="006258B0"/>
    <w:rsid w:val="00633524"/>
    <w:rsid w:val="006975DF"/>
    <w:rsid w:val="00794F6D"/>
    <w:rsid w:val="008E48E2"/>
    <w:rsid w:val="00986257"/>
    <w:rsid w:val="009B7CF1"/>
    <w:rsid w:val="009D64C1"/>
    <w:rsid w:val="00A72618"/>
    <w:rsid w:val="00AA31DE"/>
    <w:rsid w:val="00B601C8"/>
    <w:rsid w:val="00B8571E"/>
    <w:rsid w:val="00B85C8A"/>
    <w:rsid w:val="00BE79B4"/>
    <w:rsid w:val="00CE0916"/>
    <w:rsid w:val="00ED3441"/>
    <w:rsid w:val="00F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7AE3"/>
  <w15:chartTrackingRefBased/>
  <w15:docId w15:val="{1FD93980-88B5-4EB9-A2A3-5B86C57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5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5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5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5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5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5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524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"/>
    <w:basedOn w:val="Normalny"/>
    <w:uiPriority w:val="34"/>
    <w:qFormat/>
    <w:rsid w:val="006335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5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5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5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24"/>
  </w:style>
  <w:style w:type="paragraph" w:styleId="Stopka">
    <w:name w:val="footer"/>
    <w:basedOn w:val="Normalny"/>
    <w:link w:val="StopkaZnak"/>
    <w:uiPriority w:val="99"/>
    <w:unhideWhenUsed/>
    <w:rsid w:val="0063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24"/>
  </w:style>
  <w:style w:type="paragraph" w:styleId="Poprawka">
    <w:name w:val="Revision"/>
    <w:hidden/>
    <w:uiPriority w:val="99"/>
    <w:semiHidden/>
    <w:rsid w:val="00625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Skibiński</dc:creator>
  <cp:keywords/>
  <dc:description/>
  <cp:lastModifiedBy>Krzysztof Skibiński</cp:lastModifiedBy>
  <cp:revision>2</cp:revision>
  <dcterms:created xsi:type="dcterms:W3CDTF">2025-12-30T11:08:00Z</dcterms:created>
  <dcterms:modified xsi:type="dcterms:W3CDTF">2025-12-30T11:08:00Z</dcterms:modified>
</cp:coreProperties>
</file>